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3496BE" w14:textId="6EC76BB0" w:rsidR="0034361D" w:rsidRPr="00F45BB4" w:rsidRDefault="0034361D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F45BB4">
        <w:rPr>
          <w:rFonts w:ascii="Arial" w:hAnsi="Arial"/>
          <w:b/>
          <w:noProof/>
          <w:sz w:val="24"/>
        </w:rPr>
        <w:t>3GPP TSG-RAN WG2 Meeting #11</w:t>
      </w:r>
      <w:r>
        <w:rPr>
          <w:rFonts w:ascii="Arial" w:hAnsi="Arial"/>
          <w:b/>
          <w:noProof/>
          <w:sz w:val="24"/>
        </w:rPr>
        <w:t>3</w:t>
      </w:r>
      <w:r w:rsidRPr="00F45BB4">
        <w:rPr>
          <w:rFonts w:ascii="Arial" w:hAnsi="Arial"/>
          <w:b/>
          <w:noProof/>
          <w:sz w:val="24"/>
        </w:rPr>
        <w:t>-e</w:t>
      </w:r>
      <w:r w:rsidRPr="00F45BB4">
        <w:rPr>
          <w:rFonts w:ascii="Arial" w:hAnsi="Arial"/>
          <w:b/>
          <w:i/>
          <w:noProof/>
          <w:sz w:val="28"/>
        </w:rPr>
        <w:tab/>
      </w:r>
      <w:r w:rsidR="00EC4148" w:rsidRPr="00EC4148">
        <w:rPr>
          <w:rFonts w:ascii="Arial" w:hAnsi="Arial"/>
          <w:b/>
          <w:i/>
          <w:noProof/>
          <w:sz w:val="28"/>
          <w:lang w:eastAsia="zh-CN"/>
        </w:rPr>
        <w:t>R2-2101769</w:t>
      </w:r>
    </w:p>
    <w:p w14:paraId="3F87AAA6" w14:textId="77777777" w:rsidR="0034361D" w:rsidRPr="00F45BB4" w:rsidRDefault="0034361D" w:rsidP="0034361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F45BB4">
        <w:rPr>
          <w:rFonts w:ascii="Arial" w:hAnsi="Arial"/>
          <w:b/>
          <w:noProof/>
          <w:sz w:val="24"/>
        </w:rPr>
        <w:t xml:space="preserve">Electronic, </w:t>
      </w:r>
      <w:r>
        <w:rPr>
          <w:rFonts w:ascii="Arial" w:hAnsi="Arial"/>
          <w:b/>
          <w:noProof/>
          <w:sz w:val="24"/>
        </w:rPr>
        <w:t>25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Jan </w:t>
      </w:r>
      <w:r w:rsidRPr="00F45BB4">
        <w:rPr>
          <w:rFonts w:ascii="Arial" w:hAnsi="Arial"/>
          <w:b/>
          <w:noProof/>
          <w:sz w:val="24"/>
        </w:rPr>
        <w:t xml:space="preserve">– </w:t>
      </w:r>
      <w:r>
        <w:rPr>
          <w:rFonts w:ascii="Arial" w:hAnsi="Arial"/>
          <w:b/>
          <w:noProof/>
          <w:sz w:val="24"/>
        </w:rPr>
        <w:t>5</w:t>
      </w:r>
      <w:r w:rsidRPr="00510D3B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Feb</w:t>
      </w:r>
      <w:r w:rsidRPr="00F45BB4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1</w:t>
      </w:r>
    </w:p>
    <w:p w14:paraId="52AA81EA" w14:textId="77777777" w:rsidR="0034361D" w:rsidRPr="004E26BE" w:rsidRDefault="0034361D" w:rsidP="0034361D">
      <w:pPr>
        <w:pStyle w:val="a3"/>
        <w:tabs>
          <w:tab w:val="left" w:pos="6521"/>
        </w:tabs>
        <w:jc w:val="both"/>
        <w:rPr>
          <w:rFonts w:cs="Arial"/>
        </w:rPr>
      </w:pPr>
    </w:p>
    <w:p w14:paraId="7246BF27" w14:textId="585A3230" w:rsidR="0034361D" w:rsidRPr="00680034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680034">
        <w:rPr>
          <w:rFonts w:ascii="Arial" w:hAnsi="Arial" w:cs="Arial"/>
          <w:b/>
          <w:sz w:val="24"/>
        </w:rPr>
        <w:t>Agenda item:</w:t>
      </w:r>
      <w:r w:rsidRPr="00680034">
        <w:rPr>
          <w:rFonts w:ascii="Arial" w:hAnsi="Arial" w:cs="Arial"/>
          <w:b/>
          <w:sz w:val="24"/>
        </w:rPr>
        <w:tab/>
      </w:r>
      <w:r w:rsidR="00987B8F">
        <w:rPr>
          <w:rFonts w:ascii="Arial" w:hAnsi="Arial" w:cs="Arial"/>
          <w:sz w:val="24"/>
          <w:lang w:eastAsia="zh-CN"/>
        </w:rPr>
        <w:t>5.3.1</w:t>
      </w:r>
    </w:p>
    <w:p w14:paraId="1F203082" w14:textId="77777777" w:rsidR="0034361D" w:rsidRPr="00680034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680034">
        <w:rPr>
          <w:rFonts w:ascii="Arial" w:hAnsi="Arial" w:cs="Arial"/>
          <w:b/>
          <w:sz w:val="24"/>
        </w:rPr>
        <w:t xml:space="preserve">Source: </w:t>
      </w:r>
      <w:r w:rsidRPr="00680034">
        <w:rPr>
          <w:rFonts w:ascii="Arial" w:hAnsi="Arial" w:cs="Arial"/>
          <w:b/>
          <w:sz w:val="24"/>
        </w:rPr>
        <w:tab/>
      </w:r>
      <w:r w:rsidRPr="00CB51A5">
        <w:rPr>
          <w:rFonts w:ascii="Arial" w:hAnsi="Arial" w:cs="Arial"/>
          <w:sz w:val="24"/>
        </w:rPr>
        <w:t>Huawei, HiSilicon</w:t>
      </w:r>
    </w:p>
    <w:p w14:paraId="30F1B016" w14:textId="77777777" w:rsidR="0034361D" w:rsidRPr="00680034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  <w:lang w:eastAsia="zh-CN"/>
        </w:rPr>
      </w:pPr>
      <w:r w:rsidRPr="00680034">
        <w:rPr>
          <w:rFonts w:ascii="Arial" w:hAnsi="Arial" w:cs="Arial"/>
          <w:b/>
          <w:sz w:val="24"/>
        </w:rPr>
        <w:t xml:space="preserve">Title: </w:t>
      </w:r>
      <w:r w:rsidRPr="0068003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sz w:val="24"/>
        </w:rPr>
        <w:t xml:space="preserve">Further discussions on DRX </w:t>
      </w:r>
      <w:proofErr w:type="spellStart"/>
      <w:r>
        <w:rPr>
          <w:rFonts w:ascii="Arial" w:hAnsi="Arial" w:cs="Arial"/>
          <w:sz w:val="24"/>
        </w:rPr>
        <w:t>InactivityTimer</w:t>
      </w:r>
      <w:proofErr w:type="spellEnd"/>
      <w:r>
        <w:rPr>
          <w:rFonts w:ascii="Arial" w:hAnsi="Arial" w:cs="Arial"/>
          <w:sz w:val="24"/>
        </w:rPr>
        <w:t xml:space="preserve"> operations </w:t>
      </w:r>
    </w:p>
    <w:p w14:paraId="42FD130F" w14:textId="77777777" w:rsidR="0034361D" w:rsidRPr="00680034" w:rsidRDefault="0034361D" w:rsidP="0034361D">
      <w:pPr>
        <w:tabs>
          <w:tab w:val="left" w:pos="1985"/>
        </w:tabs>
        <w:spacing w:after="120"/>
        <w:jc w:val="both"/>
        <w:rPr>
          <w:rFonts w:ascii="Arial" w:hAnsi="Arial" w:cs="Arial"/>
          <w:b/>
          <w:sz w:val="24"/>
        </w:rPr>
      </w:pPr>
      <w:r w:rsidRPr="00680034">
        <w:rPr>
          <w:rFonts w:ascii="Arial" w:hAnsi="Arial" w:cs="Arial"/>
          <w:b/>
          <w:sz w:val="24"/>
        </w:rPr>
        <w:t>Document for:</w:t>
      </w:r>
      <w:r w:rsidRPr="00680034">
        <w:rPr>
          <w:rFonts w:ascii="Arial" w:hAnsi="Arial" w:cs="Arial"/>
          <w:b/>
          <w:sz w:val="24"/>
        </w:rPr>
        <w:tab/>
      </w:r>
      <w:r w:rsidRPr="00415B75">
        <w:rPr>
          <w:rFonts w:ascii="Arial" w:hAnsi="Arial" w:cs="Arial"/>
          <w:sz w:val="24"/>
        </w:rPr>
        <w:t xml:space="preserve">Discussion and </w:t>
      </w:r>
      <w:r w:rsidRPr="00415B75">
        <w:rPr>
          <w:rFonts w:ascii="Arial" w:hAnsi="Arial" w:cs="Arial"/>
          <w:sz w:val="24"/>
          <w:lang w:eastAsia="zh-CN"/>
        </w:rPr>
        <w:t>D</w:t>
      </w:r>
      <w:r w:rsidRPr="00415B75">
        <w:rPr>
          <w:rFonts w:ascii="Arial" w:hAnsi="Arial" w:cs="Arial"/>
          <w:sz w:val="24"/>
        </w:rPr>
        <w:t>ecision</w:t>
      </w:r>
    </w:p>
    <w:p w14:paraId="01D102D7" w14:textId="77777777" w:rsidR="0034361D" w:rsidRPr="00FA6029" w:rsidRDefault="0034361D" w:rsidP="0034361D">
      <w:pPr>
        <w:pStyle w:val="a5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before="240" w:line="276" w:lineRule="auto"/>
        <w:ind w:firstLineChars="0"/>
        <w:jc w:val="both"/>
        <w:outlineLvl w:val="0"/>
        <w:rPr>
          <w:rFonts w:ascii="Arial" w:eastAsia="宋体" w:hAnsi="Arial" w:cs="Arial"/>
          <w:sz w:val="36"/>
          <w:lang w:eastAsia="zh-CN"/>
        </w:rPr>
      </w:pPr>
      <w:r>
        <w:rPr>
          <w:rFonts w:ascii="Arial" w:eastAsia="宋体" w:hAnsi="Arial" w:cs="Arial"/>
          <w:sz w:val="36"/>
          <w:lang w:eastAsia="zh-CN"/>
        </w:rPr>
        <w:t xml:space="preserve"> </w:t>
      </w:r>
      <w:r w:rsidRPr="00FA6029">
        <w:rPr>
          <w:rFonts w:ascii="Arial" w:eastAsia="宋体" w:hAnsi="Arial" w:cs="Arial"/>
          <w:sz w:val="36"/>
          <w:lang w:eastAsia="zh-CN"/>
        </w:rPr>
        <w:t>Introduction</w:t>
      </w:r>
    </w:p>
    <w:p w14:paraId="4A66A428" w14:textId="73838E9D" w:rsidR="0034361D" w:rsidRDefault="0034361D" w:rsidP="0034361D">
      <w:pPr>
        <w:spacing w:after="120"/>
        <w:jc w:val="both"/>
        <w:rPr>
          <w:rFonts w:eastAsia="宋体"/>
          <w:lang w:eastAsia="zh-CN"/>
        </w:rPr>
      </w:pPr>
      <w:r w:rsidRPr="004E00FA">
        <w:rPr>
          <w:rFonts w:eastAsia="宋体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6FBF6AF" wp14:editId="2B3354CB">
                <wp:simplePos x="0" y="0"/>
                <wp:positionH relativeFrom="margin">
                  <wp:posOffset>-3810</wp:posOffset>
                </wp:positionH>
                <wp:positionV relativeFrom="paragraph">
                  <wp:posOffset>486146</wp:posOffset>
                </wp:positionV>
                <wp:extent cx="6035040" cy="603885"/>
                <wp:effectExtent l="0" t="0" r="22860" b="24765"/>
                <wp:wrapSquare wrapText="bothSides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504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995B56" w14:textId="77777777" w:rsidR="0034361D" w:rsidRPr="00EC5BEA" w:rsidRDefault="0034361D" w:rsidP="0034361D">
                            <w:pPr>
                              <w:pStyle w:val="Doc-title"/>
                              <w:rPr>
                                <w:sz w:val="18"/>
                                <w:szCs w:val="18"/>
                              </w:rPr>
                            </w:pPr>
                            <w:r w:rsidRPr="00EC5BEA">
                              <w:rPr>
                                <w:rStyle w:val="a4"/>
                                <w:sz w:val="18"/>
                                <w:szCs w:val="18"/>
                              </w:rPr>
                              <w:t>R2-2010621</w:t>
                            </w:r>
                            <w:r w:rsidRPr="00EC5BEA">
                              <w:rPr>
                                <w:sz w:val="18"/>
                                <w:szCs w:val="18"/>
                              </w:rPr>
                              <w:tab/>
                              <w:t>Activation of CG and DRX Inactivity Timer</w:t>
                            </w:r>
                            <w:r w:rsidRPr="00EC5BEA">
                              <w:rPr>
                                <w:sz w:val="18"/>
                                <w:szCs w:val="18"/>
                              </w:rPr>
                              <w:tab/>
                              <w:t>Ericsson</w:t>
                            </w:r>
                            <w:r w:rsidRPr="00EC5BEA">
                              <w:rPr>
                                <w:sz w:val="18"/>
                                <w:szCs w:val="18"/>
                              </w:rPr>
                              <w:tab/>
                              <w:t>discussion</w:t>
                            </w:r>
                            <w:r w:rsidRPr="00EC5BEA">
                              <w:rPr>
                                <w:sz w:val="18"/>
                                <w:szCs w:val="18"/>
                              </w:rPr>
                              <w:tab/>
                              <w:t>NR_newRAT-Core</w:t>
                            </w:r>
                          </w:p>
                          <w:p w14:paraId="0A51A4D3" w14:textId="77777777" w:rsidR="0034361D" w:rsidRPr="00EC5BEA" w:rsidRDefault="0034361D" w:rsidP="0034361D">
                            <w:pPr>
                              <w:pStyle w:val="Agreement"/>
                              <w:rPr>
                                <w:rFonts w:eastAsiaTheme="minorEastAsia"/>
                                <w:sz w:val="18"/>
                                <w:szCs w:val="18"/>
                              </w:rPr>
                            </w:pPr>
                            <w:r w:rsidRPr="00EC5BEA">
                              <w:rPr>
                                <w:sz w:val="18"/>
                                <w:szCs w:val="18"/>
                              </w:rPr>
                              <w:t>[002] Topic is Postponed, companies to check their implementation (expected next meeting)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FBF6AF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.3pt;margin-top:38.3pt;width:475.2pt;height:47.5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">
                <v:textbox style="mso-fit-shape-to-text:t">
                  <w:txbxContent>
                    <w:p w14:paraId="04995B56" w14:textId="77777777" w:rsidR="0034361D" w:rsidRPr="00EC5BEA" w:rsidRDefault="0034361D" w:rsidP="0034361D">
                      <w:pPr>
                        <w:pStyle w:val="Doc-title"/>
                        <w:rPr>
                          <w:sz w:val="18"/>
                          <w:szCs w:val="18"/>
                        </w:rPr>
                      </w:pPr>
                      <w:r w:rsidRPr="00EC5BEA">
                        <w:rPr>
                          <w:rStyle w:val="a4"/>
                          <w:sz w:val="18"/>
                          <w:szCs w:val="18"/>
                        </w:rPr>
                        <w:t>R2-2010621</w:t>
                      </w:r>
                      <w:r w:rsidRPr="00EC5BEA">
                        <w:rPr>
                          <w:sz w:val="18"/>
                          <w:szCs w:val="18"/>
                        </w:rPr>
                        <w:tab/>
                        <w:t>Activation of CG and DRX Inactivity Timer</w:t>
                      </w:r>
                      <w:r w:rsidRPr="00EC5BEA">
                        <w:rPr>
                          <w:sz w:val="18"/>
                          <w:szCs w:val="18"/>
                        </w:rPr>
                        <w:tab/>
                        <w:t>Ericsson</w:t>
                      </w:r>
                      <w:r w:rsidRPr="00EC5BEA">
                        <w:rPr>
                          <w:sz w:val="18"/>
                          <w:szCs w:val="18"/>
                        </w:rPr>
                        <w:tab/>
                        <w:t>discussion</w:t>
                      </w:r>
                      <w:r w:rsidRPr="00EC5BEA">
                        <w:rPr>
                          <w:sz w:val="18"/>
                          <w:szCs w:val="18"/>
                        </w:rPr>
                        <w:tab/>
                        <w:t>NR_newRAT-Core</w:t>
                      </w:r>
                    </w:p>
                    <w:p w14:paraId="0A51A4D3" w14:textId="77777777" w:rsidR="0034361D" w:rsidRPr="00EC5BEA" w:rsidRDefault="0034361D" w:rsidP="0034361D">
                      <w:pPr>
                        <w:pStyle w:val="Agreement"/>
                        <w:rPr>
                          <w:rFonts w:eastAsiaTheme="minorEastAsia"/>
                          <w:sz w:val="18"/>
                          <w:szCs w:val="18"/>
                        </w:rPr>
                      </w:pPr>
                      <w:r w:rsidRPr="00EC5BEA">
                        <w:rPr>
                          <w:sz w:val="18"/>
                          <w:szCs w:val="18"/>
                        </w:rPr>
                        <w:t>[002] Topic is Postponed, companies to check their implementation (expected next meeting)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the last RAN2 e-meeting, the issue of whether the </w:t>
      </w:r>
      <w:r w:rsidRPr="00216F88">
        <w:rPr>
          <w:i/>
          <w:lang w:eastAsia="ko-KR"/>
        </w:rPr>
        <w:t>drx-InactivityTimer</w:t>
      </w:r>
      <w:r>
        <w:rPr>
          <w:rFonts w:eastAsia="宋体"/>
          <w:lang w:eastAsia="zh-CN"/>
        </w:rPr>
        <w:t xml:space="preserve"> should be started when the received PDCCH activates a configured grant (CG)</w:t>
      </w:r>
      <w:r w:rsidR="009F6BC6">
        <w:rPr>
          <w:rFonts w:eastAsia="宋体"/>
          <w:lang w:eastAsia="zh-CN"/>
        </w:rPr>
        <w:t xml:space="preserve"> Type 2</w:t>
      </w:r>
      <w:r>
        <w:rPr>
          <w:rFonts w:eastAsia="宋体"/>
          <w:lang w:eastAsia="zh-CN"/>
        </w:rPr>
        <w:t xml:space="preserve"> was discussed. There were different views on if this kind of PDCCH indicates a new transmission, so the topic was postponed to this meeting [1].</w:t>
      </w:r>
    </w:p>
    <w:p w14:paraId="4C9CCAF1" w14:textId="0F7C4480" w:rsidR="00987B8F" w:rsidRDefault="00AD4B0C" w:rsidP="0034361D">
      <w:pPr>
        <w:spacing w:after="120"/>
        <w:jc w:val="both"/>
        <w:rPr>
          <w:rFonts w:asciiTheme="minorEastAsia" w:eastAsiaTheme="minorEastAsia" w:hAnsiTheme="minorEastAsia"/>
          <w:lang w:eastAsia="zh-CN"/>
        </w:rPr>
      </w:pPr>
      <w:r w:rsidRPr="004E00FA">
        <w:rPr>
          <w:rFonts w:eastAsia="宋体"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5979FA7" wp14:editId="1E804E9B">
                <wp:simplePos x="0" y="0"/>
                <wp:positionH relativeFrom="margin">
                  <wp:align>left</wp:align>
                </wp:positionH>
                <wp:positionV relativeFrom="paragraph">
                  <wp:posOffset>1149151</wp:posOffset>
                </wp:positionV>
                <wp:extent cx="6035040" cy="603885"/>
                <wp:effectExtent l="0" t="0" r="22860" b="15240"/>
                <wp:wrapSquare wrapText="bothSides"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504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438BA8" w14:textId="77777777" w:rsidR="00923AD2" w:rsidRPr="00923AD2" w:rsidRDefault="00923AD2" w:rsidP="00923AD2">
                            <w:pPr>
                              <w:pStyle w:val="Doc-title"/>
                              <w:rPr>
                                <w:sz w:val="18"/>
                                <w:szCs w:val="18"/>
                              </w:rPr>
                            </w:pPr>
                            <w:r w:rsidRPr="00923AD2">
                              <w:rPr>
                                <w:sz w:val="18"/>
                                <w:szCs w:val="18"/>
                              </w:rPr>
                              <w:t>R2-2001626</w:t>
                            </w:r>
                            <w:r w:rsidRPr="00923AD2">
                              <w:rPr>
                                <w:sz w:val="18"/>
                                <w:szCs w:val="18"/>
                              </w:rPr>
                              <w:tab/>
                              <w:t>Clarification on the Operation of DRX Inactivity Timer</w:t>
                            </w:r>
                            <w:r w:rsidRPr="00923AD2">
                              <w:rPr>
                                <w:sz w:val="18"/>
                                <w:szCs w:val="18"/>
                              </w:rPr>
                              <w:tab/>
                              <w:t>Apple</w:t>
                            </w:r>
                            <w:r w:rsidRPr="00923AD2">
                              <w:rPr>
                                <w:sz w:val="18"/>
                                <w:szCs w:val="18"/>
                              </w:rPr>
                              <w:tab/>
                              <w:t>CR</w:t>
                            </w:r>
                            <w:r w:rsidRPr="00923AD2">
                              <w:rPr>
                                <w:sz w:val="18"/>
                                <w:szCs w:val="18"/>
                              </w:rPr>
                              <w:tab/>
                              <w:t>Rel-15</w:t>
                            </w:r>
                            <w:r w:rsidRPr="00923AD2">
                              <w:rPr>
                                <w:sz w:val="18"/>
                                <w:szCs w:val="18"/>
                              </w:rPr>
                              <w:tab/>
                              <w:t>38.321</w:t>
                            </w:r>
                            <w:r w:rsidRPr="00923AD2">
                              <w:rPr>
                                <w:sz w:val="18"/>
                                <w:szCs w:val="18"/>
                              </w:rPr>
                              <w:tab/>
                              <w:t>15.8.0</w:t>
                            </w:r>
                            <w:r w:rsidRPr="00923AD2">
                              <w:rPr>
                                <w:sz w:val="18"/>
                                <w:szCs w:val="18"/>
                              </w:rPr>
                              <w:tab/>
                              <w:t>0700</w:t>
                            </w:r>
                            <w:r w:rsidRPr="00923AD2">
                              <w:rPr>
                                <w:sz w:val="18"/>
                                <w:szCs w:val="18"/>
                              </w:rPr>
                              <w:tab/>
                              <w:t>-</w:t>
                            </w:r>
                            <w:r w:rsidRPr="00923AD2">
                              <w:rPr>
                                <w:sz w:val="18"/>
                                <w:szCs w:val="18"/>
                              </w:rPr>
                              <w:tab/>
                              <w:t>F</w:t>
                            </w:r>
                            <w:r w:rsidRPr="00923AD2">
                              <w:rPr>
                                <w:sz w:val="18"/>
                                <w:szCs w:val="18"/>
                              </w:rPr>
                              <w:tab/>
                              <w:t>NR_newRAT-Core</w:t>
                            </w:r>
                          </w:p>
                          <w:p w14:paraId="625175D5" w14:textId="77777777" w:rsidR="00923AD2" w:rsidRPr="00923AD2" w:rsidRDefault="00923AD2" w:rsidP="00923AD2">
                            <w:pPr>
                              <w:pStyle w:val="Doc-text2"/>
                              <w:rPr>
                                <w:sz w:val="18"/>
                                <w:szCs w:val="18"/>
                              </w:rPr>
                            </w:pPr>
                            <w:r w:rsidRPr="00923AD2">
                              <w:rPr>
                                <w:sz w:val="18"/>
                                <w:szCs w:val="18"/>
                              </w:rPr>
                              <w:t>=&gt; Revised in R2-2002065</w:t>
                            </w:r>
                          </w:p>
                          <w:p w14:paraId="6A22695B" w14:textId="77777777" w:rsidR="00923AD2" w:rsidRPr="00923AD2" w:rsidRDefault="00923AD2" w:rsidP="00923AD2">
                            <w:pPr>
                              <w:pStyle w:val="Doc-title"/>
                              <w:rPr>
                                <w:sz w:val="18"/>
                                <w:szCs w:val="18"/>
                              </w:rPr>
                            </w:pPr>
                            <w:r w:rsidRPr="00923AD2">
                              <w:rPr>
                                <w:sz w:val="18"/>
                                <w:szCs w:val="18"/>
                              </w:rPr>
                              <w:t>R2-2002065</w:t>
                            </w:r>
                            <w:r w:rsidRPr="00923AD2">
                              <w:rPr>
                                <w:sz w:val="18"/>
                                <w:szCs w:val="18"/>
                              </w:rPr>
                              <w:tab/>
                              <w:t>Clarification on the Operation of DRX Inactivity Timer</w:t>
                            </w:r>
                            <w:r w:rsidRPr="00923AD2">
                              <w:rPr>
                                <w:sz w:val="18"/>
                                <w:szCs w:val="18"/>
                              </w:rPr>
                              <w:tab/>
                              <w:t>Apple</w:t>
                            </w:r>
                            <w:r w:rsidRPr="00923AD2">
                              <w:rPr>
                                <w:sz w:val="18"/>
                                <w:szCs w:val="18"/>
                              </w:rPr>
                              <w:tab/>
                              <w:t>CR</w:t>
                            </w:r>
                            <w:r w:rsidRPr="00923AD2">
                              <w:rPr>
                                <w:sz w:val="18"/>
                                <w:szCs w:val="18"/>
                              </w:rPr>
                              <w:tab/>
                              <w:t>Rel-15</w:t>
                            </w:r>
                            <w:r w:rsidRPr="00923AD2">
                              <w:rPr>
                                <w:sz w:val="18"/>
                                <w:szCs w:val="18"/>
                              </w:rPr>
                              <w:tab/>
                              <w:t>38.321</w:t>
                            </w:r>
                            <w:r w:rsidRPr="00923AD2">
                              <w:rPr>
                                <w:sz w:val="18"/>
                                <w:szCs w:val="18"/>
                              </w:rPr>
                              <w:tab/>
                              <w:t>15.8.0</w:t>
                            </w:r>
                            <w:r w:rsidRPr="00923AD2">
                              <w:rPr>
                                <w:sz w:val="18"/>
                                <w:szCs w:val="18"/>
                              </w:rPr>
                              <w:tab/>
                              <w:t>0700</w:t>
                            </w:r>
                            <w:r w:rsidRPr="00923AD2">
                              <w:rPr>
                                <w:sz w:val="18"/>
                                <w:szCs w:val="18"/>
                              </w:rPr>
                              <w:tab/>
                              <w:t>1</w:t>
                            </w:r>
                            <w:r w:rsidRPr="00923AD2">
                              <w:rPr>
                                <w:sz w:val="18"/>
                                <w:szCs w:val="18"/>
                              </w:rPr>
                              <w:tab/>
                              <w:t>F</w:t>
                            </w:r>
                            <w:r w:rsidRPr="00923AD2">
                              <w:rPr>
                                <w:sz w:val="18"/>
                                <w:szCs w:val="18"/>
                              </w:rPr>
                              <w:tab/>
                              <w:t>NR_newRAT-Core</w:t>
                            </w:r>
                          </w:p>
                          <w:p w14:paraId="4530C75D" w14:textId="77777777" w:rsidR="00923AD2" w:rsidRPr="00923AD2" w:rsidRDefault="00923AD2" w:rsidP="00923AD2">
                            <w:pPr>
                              <w:pStyle w:val="Agreement"/>
                              <w:rPr>
                                <w:rFonts w:ascii="Consolas" w:eastAsia="Calibri" w:hAnsi="Consolas"/>
                                <w:sz w:val="18"/>
                                <w:szCs w:val="18"/>
                              </w:rPr>
                            </w:pPr>
                            <w:r w:rsidRPr="00923AD2">
                              <w:rPr>
                                <w:sz w:val="18"/>
                                <w:szCs w:val="18"/>
                              </w:rPr>
                              <w:t xml:space="preserve">[AT109e][002][NR15] Majority’s view is Alt2, and one company prefers Alt1; </w:t>
                            </w:r>
                            <w:proofErr w:type="gramStart"/>
                            <w:r w:rsidRPr="00923AD2">
                              <w:rPr>
                                <w:sz w:val="18"/>
                                <w:szCs w:val="18"/>
                              </w:rPr>
                              <w:t>There</w:t>
                            </w:r>
                            <w:proofErr w:type="gramEnd"/>
                            <w:r w:rsidRPr="00923AD2">
                              <w:rPr>
                                <w:sz w:val="18"/>
                                <w:szCs w:val="18"/>
                              </w:rPr>
                              <w:t xml:space="preserve"> seems to be support to have a clarification, Companies can check the internal implementation. Can come back next meeting.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5979FA7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7" type="#_x0000_t202" style="position:absolute;left:0;text-align:left;margin-left:0;margin-top:90.5pt;width:475.2pt;height:47.55pt;z-index:251665408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">
                <v:textbox style="mso-fit-shape-to-text:t">
                  <w:txbxContent>
                    <w:p w14:paraId="48438BA8" w14:textId="77777777" w:rsidR="00923AD2" w:rsidRPr="00923AD2" w:rsidRDefault="00923AD2" w:rsidP="00923AD2">
                      <w:pPr>
                        <w:pStyle w:val="Doc-title"/>
                        <w:rPr>
                          <w:sz w:val="18"/>
                          <w:szCs w:val="18"/>
                        </w:rPr>
                      </w:pPr>
                      <w:r w:rsidRPr="00923AD2">
                        <w:rPr>
                          <w:sz w:val="18"/>
                          <w:szCs w:val="18"/>
                        </w:rPr>
                        <w:t>R2-2001626</w:t>
                      </w:r>
                      <w:r w:rsidRPr="00923AD2">
                        <w:rPr>
                          <w:sz w:val="18"/>
                          <w:szCs w:val="18"/>
                        </w:rPr>
                        <w:tab/>
                        <w:t>Clarification on the Operation of DRX Inactivity Timer</w:t>
                      </w:r>
                      <w:r w:rsidRPr="00923AD2">
                        <w:rPr>
                          <w:sz w:val="18"/>
                          <w:szCs w:val="18"/>
                        </w:rPr>
                        <w:tab/>
                        <w:t>Apple</w:t>
                      </w:r>
                      <w:r w:rsidRPr="00923AD2">
                        <w:rPr>
                          <w:sz w:val="18"/>
                          <w:szCs w:val="18"/>
                        </w:rPr>
                        <w:tab/>
                        <w:t>CR</w:t>
                      </w:r>
                      <w:r w:rsidRPr="00923AD2">
                        <w:rPr>
                          <w:sz w:val="18"/>
                          <w:szCs w:val="18"/>
                        </w:rPr>
                        <w:tab/>
                        <w:t>Rel-15</w:t>
                      </w:r>
                      <w:r w:rsidRPr="00923AD2">
                        <w:rPr>
                          <w:sz w:val="18"/>
                          <w:szCs w:val="18"/>
                        </w:rPr>
                        <w:tab/>
                        <w:t>38.321</w:t>
                      </w:r>
                      <w:r w:rsidRPr="00923AD2">
                        <w:rPr>
                          <w:sz w:val="18"/>
                          <w:szCs w:val="18"/>
                        </w:rPr>
                        <w:tab/>
                        <w:t>15.8.0</w:t>
                      </w:r>
                      <w:r w:rsidRPr="00923AD2">
                        <w:rPr>
                          <w:sz w:val="18"/>
                          <w:szCs w:val="18"/>
                        </w:rPr>
                        <w:tab/>
                        <w:t>0700</w:t>
                      </w:r>
                      <w:r w:rsidRPr="00923AD2">
                        <w:rPr>
                          <w:sz w:val="18"/>
                          <w:szCs w:val="18"/>
                        </w:rPr>
                        <w:tab/>
                        <w:t>-</w:t>
                      </w:r>
                      <w:r w:rsidRPr="00923AD2">
                        <w:rPr>
                          <w:sz w:val="18"/>
                          <w:szCs w:val="18"/>
                        </w:rPr>
                        <w:tab/>
                        <w:t>F</w:t>
                      </w:r>
                      <w:r w:rsidRPr="00923AD2">
                        <w:rPr>
                          <w:sz w:val="18"/>
                          <w:szCs w:val="18"/>
                        </w:rPr>
                        <w:tab/>
                        <w:t>NR_newRAT-Core</w:t>
                      </w:r>
                    </w:p>
                    <w:p w14:paraId="625175D5" w14:textId="77777777" w:rsidR="00923AD2" w:rsidRPr="00923AD2" w:rsidRDefault="00923AD2" w:rsidP="00923AD2">
                      <w:pPr>
                        <w:pStyle w:val="Doc-text2"/>
                        <w:rPr>
                          <w:sz w:val="18"/>
                          <w:szCs w:val="18"/>
                        </w:rPr>
                      </w:pPr>
                      <w:r w:rsidRPr="00923AD2">
                        <w:rPr>
                          <w:sz w:val="18"/>
                          <w:szCs w:val="18"/>
                        </w:rPr>
                        <w:t>=&gt; Revised in R2-2002065</w:t>
                      </w:r>
                    </w:p>
                    <w:p w14:paraId="6A22695B" w14:textId="77777777" w:rsidR="00923AD2" w:rsidRPr="00923AD2" w:rsidRDefault="00923AD2" w:rsidP="00923AD2">
                      <w:pPr>
                        <w:pStyle w:val="Doc-title"/>
                        <w:rPr>
                          <w:sz w:val="18"/>
                          <w:szCs w:val="18"/>
                        </w:rPr>
                      </w:pPr>
                      <w:r w:rsidRPr="00923AD2">
                        <w:rPr>
                          <w:sz w:val="18"/>
                          <w:szCs w:val="18"/>
                        </w:rPr>
                        <w:t>R2-2002065</w:t>
                      </w:r>
                      <w:r w:rsidRPr="00923AD2">
                        <w:rPr>
                          <w:sz w:val="18"/>
                          <w:szCs w:val="18"/>
                        </w:rPr>
                        <w:tab/>
                        <w:t>Clarification on the Operation of DRX Inactivity Timer</w:t>
                      </w:r>
                      <w:r w:rsidRPr="00923AD2">
                        <w:rPr>
                          <w:sz w:val="18"/>
                          <w:szCs w:val="18"/>
                        </w:rPr>
                        <w:tab/>
                        <w:t>Apple</w:t>
                      </w:r>
                      <w:r w:rsidRPr="00923AD2">
                        <w:rPr>
                          <w:sz w:val="18"/>
                          <w:szCs w:val="18"/>
                        </w:rPr>
                        <w:tab/>
                        <w:t>CR</w:t>
                      </w:r>
                      <w:r w:rsidRPr="00923AD2">
                        <w:rPr>
                          <w:sz w:val="18"/>
                          <w:szCs w:val="18"/>
                        </w:rPr>
                        <w:tab/>
                        <w:t>Rel-15</w:t>
                      </w:r>
                      <w:r w:rsidRPr="00923AD2">
                        <w:rPr>
                          <w:sz w:val="18"/>
                          <w:szCs w:val="18"/>
                        </w:rPr>
                        <w:tab/>
                        <w:t>38.321</w:t>
                      </w:r>
                      <w:r w:rsidRPr="00923AD2">
                        <w:rPr>
                          <w:sz w:val="18"/>
                          <w:szCs w:val="18"/>
                        </w:rPr>
                        <w:tab/>
                        <w:t>15.8.0</w:t>
                      </w:r>
                      <w:r w:rsidRPr="00923AD2">
                        <w:rPr>
                          <w:sz w:val="18"/>
                          <w:szCs w:val="18"/>
                        </w:rPr>
                        <w:tab/>
                        <w:t>0700</w:t>
                      </w:r>
                      <w:r w:rsidRPr="00923AD2">
                        <w:rPr>
                          <w:sz w:val="18"/>
                          <w:szCs w:val="18"/>
                        </w:rPr>
                        <w:tab/>
                        <w:t>1</w:t>
                      </w:r>
                      <w:r w:rsidRPr="00923AD2">
                        <w:rPr>
                          <w:sz w:val="18"/>
                          <w:szCs w:val="18"/>
                        </w:rPr>
                        <w:tab/>
                        <w:t>F</w:t>
                      </w:r>
                      <w:r w:rsidRPr="00923AD2">
                        <w:rPr>
                          <w:sz w:val="18"/>
                          <w:szCs w:val="18"/>
                        </w:rPr>
                        <w:tab/>
                        <w:t>NR_newRAT-Core</w:t>
                      </w:r>
                    </w:p>
                    <w:p w14:paraId="4530C75D" w14:textId="77777777" w:rsidR="00923AD2" w:rsidRPr="00923AD2" w:rsidRDefault="00923AD2" w:rsidP="00923AD2">
                      <w:pPr>
                        <w:pStyle w:val="Agreement"/>
                        <w:rPr>
                          <w:rFonts w:ascii="Consolas" w:eastAsia="Calibri" w:hAnsi="Consolas"/>
                          <w:sz w:val="18"/>
                          <w:szCs w:val="18"/>
                        </w:rPr>
                      </w:pPr>
                      <w:r w:rsidRPr="00923AD2">
                        <w:rPr>
                          <w:sz w:val="18"/>
                          <w:szCs w:val="18"/>
                        </w:rPr>
                        <w:t xml:space="preserve">[AT109e][002][NR15] Majority’s view is Alt2, and one company prefers Alt1; </w:t>
                      </w:r>
                      <w:proofErr w:type="gramStart"/>
                      <w:r w:rsidRPr="00923AD2">
                        <w:rPr>
                          <w:sz w:val="18"/>
                          <w:szCs w:val="18"/>
                        </w:rPr>
                        <w:t>There</w:t>
                      </w:r>
                      <w:proofErr w:type="gramEnd"/>
                      <w:r w:rsidRPr="00923AD2">
                        <w:rPr>
                          <w:sz w:val="18"/>
                          <w:szCs w:val="18"/>
                        </w:rPr>
                        <w:t xml:space="preserve"> seems to be support to have a clarification, Companies can check the internal implementation. Can come back next meeting.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E1421">
        <w:rPr>
          <w:rFonts w:eastAsia="宋体"/>
          <w:lang w:eastAsia="zh-CN"/>
        </w:rPr>
        <w:t xml:space="preserve">In RAN2#109-e, there was a discussion on </w:t>
      </w:r>
      <w:r w:rsidR="00DD469A">
        <w:rPr>
          <w:rFonts w:eastAsia="宋体"/>
          <w:lang w:eastAsia="zh-CN"/>
        </w:rPr>
        <w:t xml:space="preserve">this issue [2]. The </w:t>
      </w:r>
      <w:r w:rsidR="00DD469A">
        <w:t>m</w:t>
      </w:r>
      <w:r w:rsidR="00DD469A" w:rsidRPr="002B49A7">
        <w:t>ajority’s view is Alt2</w:t>
      </w:r>
      <w:r w:rsidR="00DD469A">
        <w:t xml:space="preserve">, i.e., </w:t>
      </w:r>
      <w:r w:rsidR="00DD469A" w:rsidRPr="00DD469A">
        <w:t>PDCCH indicat</w:t>
      </w:r>
      <w:r w:rsidR="00EF5DF2">
        <w:t>ing</w:t>
      </w:r>
      <w:r w:rsidR="003D4463">
        <w:t xml:space="preserve"> activation of</w:t>
      </w:r>
      <w:r w:rsidR="00DD469A" w:rsidRPr="00DD469A">
        <w:t xml:space="preserve"> DL SPS/UL configured grant triggers </w:t>
      </w:r>
      <w:proofErr w:type="spellStart"/>
      <w:r w:rsidR="00DD469A" w:rsidRPr="00DD469A">
        <w:rPr>
          <w:i/>
        </w:rPr>
        <w:t>drx-InactivityTimer</w:t>
      </w:r>
      <w:proofErr w:type="spellEnd"/>
      <w:r w:rsidR="00DD469A" w:rsidRPr="00DD469A">
        <w:rPr>
          <w:i/>
        </w:rPr>
        <w:t xml:space="preserve"> </w:t>
      </w:r>
      <w:r w:rsidR="00C31832">
        <w:t xml:space="preserve">to </w:t>
      </w:r>
      <w:r w:rsidR="00DD469A" w:rsidRPr="00DD469A">
        <w:t>(re</w:t>
      </w:r>
      <w:r w:rsidR="008C0474">
        <w:t>-</w:t>
      </w:r>
      <w:r w:rsidR="00DD469A" w:rsidRPr="00DD469A">
        <w:t>)start.</w:t>
      </w:r>
      <w:r w:rsidR="00987B8F">
        <w:t xml:space="preserve"> The corresponding dis</w:t>
      </w:r>
      <w:r w:rsidR="00F31162">
        <w:t>cussion is extracted as follows</w:t>
      </w:r>
      <w:r w:rsidR="004F17E5">
        <w:rPr>
          <w:rFonts w:asciiTheme="minorEastAsia" w:eastAsiaTheme="minorEastAsia" w:hAnsiTheme="minorEastAsia"/>
          <w:lang w:eastAsia="zh-CN"/>
        </w:rPr>
        <w:t>,</w:t>
      </w:r>
    </w:p>
    <w:p w14:paraId="362263F5" w14:textId="2D5C8F75" w:rsidR="0034361D" w:rsidRDefault="0034361D" w:rsidP="0034361D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contribution, we </w:t>
      </w:r>
      <w:r w:rsidR="00AD4B0C">
        <w:rPr>
          <w:rFonts w:eastAsia="宋体"/>
          <w:lang w:eastAsia="zh-CN"/>
        </w:rPr>
        <w:t xml:space="preserve">further analyse this issue, and </w:t>
      </w:r>
      <w:r>
        <w:rPr>
          <w:rFonts w:eastAsia="宋体"/>
          <w:lang w:eastAsia="zh-CN"/>
        </w:rPr>
        <w:t xml:space="preserve">propose that a PDCCH activating CG </w:t>
      </w:r>
      <w:r w:rsidR="009F6BC6">
        <w:rPr>
          <w:rFonts w:eastAsia="宋体"/>
          <w:lang w:eastAsia="zh-CN"/>
        </w:rPr>
        <w:t xml:space="preserve">Type 2 </w:t>
      </w:r>
      <w:r>
        <w:rPr>
          <w:rFonts w:eastAsia="宋体"/>
          <w:lang w:eastAsia="zh-CN"/>
        </w:rPr>
        <w:t xml:space="preserve">or DL SPS indicates a new transmission and the </w:t>
      </w:r>
      <w:proofErr w:type="spellStart"/>
      <w:r w:rsidRPr="00216F88">
        <w:rPr>
          <w:i/>
          <w:lang w:eastAsia="ko-KR"/>
        </w:rPr>
        <w:t>drx-InactivityTimer</w:t>
      </w:r>
      <w:proofErr w:type="spellEnd"/>
      <w:r>
        <w:rPr>
          <w:rFonts w:eastAsia="宋体"/>
          <w:lang w:eastAsia="zh-CN"/>
        </w:rPr>
        <w:t xml:space="preserve"> should be </w:t>
      </w:r>
      <w:r w:rsidR="007B44C9">
        <w:rPr>
          <w:rFonts w:eastAsia="宋体"/>
          <w:lang w:eastAsia="zh-CN"/>
        </w:rPr>
        <w:t>(re-)</w:t>
      </w:r>
      <w:r>
        <w:rPr>
          <w:rFonts w:eastAsia="宋体"/>
          <w:lang w:eastAsia="zh-CN"/>
        </w:rPr>
        <w:t xml:space="preserve">started. </w:t>
      </w:r>
    </w:p>
    <w:p w14:paraId="606170C3" w14:textId="77777777" w:rsidR="0034361D" w:rsidRPr="00C137F1" w:rsidRDefault="0034361D" w:rsidP="0034361D">
      <w:pPr>
        <w:pStyle w:val="a5"/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 xml:space="preserve"> </w:t>
      </w:r>
      <w:r w:rsidRPr="00C137F1">
        <w:rPr>
          <w:rFonts w:ascii="Arial" w:eastAsia="宋体" w:hAnsi="Arial" w:cs="Arial"/>
          <w:sz w:val="36"/>
        </w:rPr>
        <w:t>Discussion</w:t>
      </w:r>
    </w:p>
    <w:p w14:paraId="152FE2FA" w14:textId="58EE50E2" w:rsidR="0034361D" w:rsidRPr="002D3D65" w:rsidRDefault="0034361D" w:rsidP="0034361D">
      <w:pPr>
        <w:pStyle w:val="2"/>
        <w:rPr>
          <w:rFonts w:eastAsia="宋体"/>
          <w:sz w:val="28"/>
          <w:lang w:eastAsia="zh-CN"/>
        </w:rPr>
      </w:pPr>
      <w:r w:rsidRPr="002D3D65">
        <w:rPr>
          <w:rFonts w:eastAsia="宋体" w:hint="eastAsia"/>
          <w:sz w:val="28"/>
          <w:lang w:eastAsia="zh-CN"/>
        </w:rPr>
        <w:t>2</w:t>
      </w:r>
      <w:r w:rsidRPr="002D3D65">
        <w:rPr>
          <w:rFonts w:eastAsia="宋体"/>
          <w:sz w:val="28"/>
          <w:lang w:eastAsia="zh-CN"/>
        </w:rPr>
        <w:t xml:space="preserve">.1 </w:t>
      </w:r>
      <w:r>
        <w:rPr>
          <w:rFonts w:eastAsia="宋体"/>
          <w:sz w:val="28"/>
          <w:lang w:eastAsia="zh-CN"/>
        </w:rPr>
        <w:t>Configured grant Type 2</w:t>
      </w:r>
    </w:p>
    <w:p w14:paraId="69234724" w14:textId="1BD7E3AD" w:rsidR="0034361D" w:rsidRDefault="0034361D" w:rsidP="00333795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last RAN2 e-meeting, </w:t>
      </w:r>
      <w:r w:rsidR="00AD4B0C">
        <w:rPr>
          <w:rFonts w:eastAsia="宋体"/>
          <w:lang w:eastAsia="zh-CN"/>
        </w:rPr>
        <w:t xml:space="preserve">there were </w:t>
      </w:r>
      <w:r w:rsidR="00E961A4">
        <w:rPr>
          <w:rFonts w:eastAsia="宋体"/>
          <w:lang w:eastAsia="zh-CN"/>
        </w:rPr>
        <w:t xml:space="preserve">diverging </w:t>
      </w:r>
      <w:r>
        <w:rPr>
          <w:rFonts w:eastAsia="宋体"/>
          <w:lang w:eastAsia="zh-CN"/>
        </w:rPr>
        <w:t xml:space="preserve">views on the issue whether a PDCCH activating CG </w:t>
      </w:r>
      <w:r w:rsidR="00B3457D">
        <w:rPr>
          <w:rFonts w:eastAsia="宋体"/>
          <w:lang w:eastAsia="zh-CN"/>
        </w:rPr>
        <w:t xml:space="preserve">Type 2 </w:t>
      </w:r>
      <w:r>
        <w:rPr>
          <w:rFonts w:eastAsia="宋体"/>
          <w:lang w:eastAsia="zh-CN"/>
        </w:rPr>
        <w:t xml:space="preserve">indicates a new transmission. </w:t>
      </w:r>
      <w:r w:rsidR="009F6BC6" w:rsidRPr="009729D6">
        <w:rPr>
          <w:rFonts w:eastAsia="宋体"/>
          <w:lang w:eastAsia="zh-CN"/>
        </w:rPr>
        <w:t xml:space="preserve">As described in the highlight part of the spec, if PDCCH contents indicate CG Type 2 activation, the NDI bit for the corresponding HARQ process is considered to have been toggled. </w:t>
      </w:r>
      <w:r w:rsidR="002119B5" w:rsidRPr="009729D6">
        <w:rPr>
          <w:rFonts w:eastAsia="宋体"/>
          <w:lang w:eastAsia="zh-CN"/>
        </w:rPr>
        <w:t>Then in the HARQ process, a new UL transmission will be performed.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6BC6" w14:paraId="18DB32A8" w14:textId="77777777" w:rsidTr="009F6BC6">
        <w:tc>
          <w:tcPr>
            <w:tcW w:w="9629" w:type="dxa"/>
          </w:tcPr>
          <w:p w14:paraId="091C53D2" w14:textId="77777777" w:rsidR="00B64918" w:rsidRPr="00AA0F5D" w:rsidRDefault="00B64918" w:rsidP="00B64918">
            <w:pPr>
              <w:spacing w:after="40"/>
              <w:rPr>
                <w:noProof/>
                <w:lang w:eastAsia="ko-KR"/>
              </w:rPr>
            </w:pPr>
            <w:r w:rsidRPr="00AA0F5D">
              <w:rPr>
                <w:noProof/>
                <w:lang w:eastAsia="ko-KR"/>
              </w:rPr>
              <w:t xml:space="preserve">For each Serving Cell and each configured uplink grant, </w:t>
            </w:r>
            <w:r w:rsidRPr="00D756E1">
              <w:rPr>
                <w:noProof/>
                <w:highlight w:val="yellow"/>
                <w:lang w:eastAsia="ko-KR"/>
              </w:rPr>
              <w:t>if configured and activated</w:t>
            </w:r>
            <w:r w:rsidRPr="00AA0F5D">
              <w:rPr>
                <w:noProof/>
                <w:lang w:eastAsia="ko-KR"/>
              </w:rPr>
              <w:t>, the MAC entity shall:</w:t>
            </w:r>
          </w:p>
          <w:p w14:paraId="1EC86041" w14:textId="77777777" w:rsidR="00B64918" w:rsidRPr="00AA0F5D" w:rsidRDefault="00B64918" w:rsidP="00B64918">
            <w:pPr>
              <w:pStyle w:val="B1"/>
              <w:spacing w:after="40"/>
              <w:rPr>
                <w:noProof/>
                <w:lang w:eastAsia="ko-KR"/>
              </w:rPr>
            </w:pPr>
            <w:r w:rsidRPr="00AA0F5D">
              <w:rPr>
                <w:noProof/>
                <w:lang w:eastAsia="ko-KR"/>
              </w:rPr>
              <w:t>1&gt;</w:t>
            </w:r>
            <w:r w:rsidRPr="00AA0F5D">
              <w:rPr>
                <w:noProof/>
                <w:lang w:eastAsia="ko-KR"/>
              </w:rPr>
              <w:tab/>
              <w:t>if the PUSCH duration of the configured uplink grant does not overlap with the PUSCH duration of an uplink grant received on the PDCCH or in a Random Access Response for this Serving Cell:</w:t>
            </w:r>
          </w:p>
          <w:p w14:paraId="0821639A" w14:textId="77777777" w:rsidR="00B64918" w:rsidRPr="00AA0F5D" w:rsidRDefault="00B64918" w:rsidP="00B64918">
            <w:pPr>
              <w:pStyle w:val="B2"/>
              <w:spacing w:after="40"/>
              <w:rPr>
                <w:noProof/>
                <w:lang w:eastAsia="ko-KR"/>
              </w:rPr>
            </w:pPr>
            <w:r w:rsidRPr="00AA0F5D">
              <w:rPr>
                <w:noProof/>
                <w:lang w:eastAsia="ko-KR"/>
              </w:rPr>
              <w:t>2&gt;</w:t>
            </w:r>
            <w:r w:rsidRPr="00AA0F5D">
              <w:rPr>
                <w:noProof/>
                <w:lang w:eastAsia="ko-KR"/>
              </w:rPr>
              <w:tab/>
              <w:t>set the HARQ Process ID to the HARQ Process ID associated with this PUSCH duration;</w:t>
            </w:r>
          </w:p>
          <w:p w14:paraId="03F6B116" w14:textId="77777777" w:rsidR="00B64918" w:rsidRPr="00AA0F5D" w:rsidRDefault="00B64918" w:rsidP="00B64918">
            <w:pPr>
              <w:pStyle w:val="B2"/>
              <w:spacing w:after="40"/>
              <w:rPr>
                <w:noProof/>
                <w:lang w:eastAsia="ko-KR"/>
              </w:rPr>
            </w:pPr>
            <w:r w:rsidRPr="00AA0F5D">
              <w:rPr>
                <w:noProof/>
                <w:lang w:eastAsia="ko-KR"/>
              </w:rPr>
              <w:t>2&gt;</w:t>
            </w:r>
            <w:r w:rsidRPr="00AA0F5D">
              <w:rPr>
                <w:noProof/>
                <w:lang w:eastAsia="ko-KR"/>
              </w:rPr>
              <w:tab/>
              <w:t xml:space="preserve">if the </w:t>
            </w:r>
            <w:r w:rsidRPr="00AA0F5D">
              <w:rPr>
                <w:i/>
                <w:noProof/>
                <w:lang w:eastAsia="ko-KR"/>
              </w:rPr>
              <w:t>configuredGrantTimer</w:t>
            </w:r>
            <w:r w:rsidRPr="00AA0F5D">
              <w:rPr>
                <w:noProof/>
                <w:lang w:eastAsia="ko-KR"/>
              </w:rPr>
              <w:t xml:space="preserve"> for the corresponding HARQ process is not running:</w:t>
            </w:r>
          </w:p>
          <w:p w14:paraId="29F45DEE" w14:textId="77777777" w:rsidR="00B64918" w:rsidRPr="00AA0F5D" w:rsidRDefault="00B64918" w:rsidP="00B64918">
            <w:pPr>
              <w:pStyle w:val="B3"/>
              <w:spacing w:after="40"/>
              <w:rPr>
                <w:noProof/>
                <w:lang w:eastAsia="ko-KR"/>
              </w:rPr>
            </w:pPr>
            <w:r w:rsidRPr="000E5A13">
              <w:rPr>
                <w:noProof/>
                <w:highlight w:val="yellow"/>
                <w:lang w:eastAsia="ko-KR"/>
              </w:rPr>
              <w:t>3&gt;</w:t>
            </w:r>
            <w:r w:rsidRPr="000E5A13">
              <w:rPr>
                <w:noProof/>
                <w:highlight w:val="yellow"/>
                <w:lang w:eastAsia="ko-KR"/>
              </w:rPr>
              <w:tab/>
              <w:t>consider the NDI bit for the corresponding HARQ process to have been toggled;</w:t>
            </w:r>
          </w:p>
          <w:p w14:paraId="3A959E00" w14:textId="66B78F9D" w:rsidR="009F6BC6" w:rsidRPr="00B64918" w:rsidRDefault="00B64918" w:rsidP="00B64918">
            <w:pPr>
              <w:pStyle w:val="B3"/>
              <w:spacing w:after="40"/>
              <w:rPr>
                <w:noProof/>
                <w:lang w:eastAsia="ko-KR"/>
              </w:rPr>
            </w:pPr>
            <w:r w:rsidRPr="00AA0F5D">
              <w:rPr>
                <w:noProof/>
                <w:lang w:eastAsia="ko-KR"/>
              </w:rPr>
              <w:t>3&gt;</w:t>
            </w:r>
            <w:r w:rsidRPr="00AA0F5D">
              <w:rPr>
                <w:noProof/>
                <w:lang w:eastAsia="ko-KR"/>
              </w:rPr>
              <w:tab/>
              <w:t>deliver the configured uplink grant and the associated HARQ information to the HARQ entity.</w:t>
            </w:r>
          </w:p>
        </w:tc>
      </w:tr>
    </w:tbl>
    <w:p w14:paraId="096D245F" w14:textId="52F8134E" w:rsidR="00EF53DC" w:rsidRDefault="0034361D" w:rsidP="0034361D">
      <w:pPr>
        <w:widowControl w:val="0"/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Therefore, it is clear that a PDCCH activating a</w:t>
      </w:r>
      <w:r w:rsidR="003A7F22">
        <w:rPr>
          <w:rFonts w:eastAsia="宋体"/>
          <w:lang w:eastAsia="zh-CN"/>
        </w:rPr>
        <w:t xml:space="preserve"> CG</w:t>
      </w:r>
      <w:r>
        <w:rPr>
          <w:rFonts w:eastAsia="宋体"/>
          <w:lang w:eastAsia="zh-CN"/>
        </w:rPr>
        <w:t xml:space="preserve"> Type 2 indicates a new transmission. In this case, the </w:t>
      </w:r>
      <w:proofErr w:type="spellStart"/>
      <w:r w:rsidRPr="00216F88">
        <w:rPr>
          <w:i/>
          <w:lang w:eastAsia="ko-KR"/>
        </w:rPr>
        <w:t>drx-InactivityTimer</w:t>
      </w:r>
      <w:proofErr w:type="spellEnd"/>
      <w:r>
        <w:rPr>
          <w:rFonts w:eastAsia="宋体"/>
          <w:lang w:eastAsia="zh-CN"/>
        </w:rPr>
        <w:t xml:space="preserve"> should be </w:t>
      </w:r>
      <w:r w:rsidR="00AD625B">
        <w:rPr>
          <w:rFonts w:eastAsia="宋体"/>
          <w:lang w:eastAsia="zh-CN"/>
        </w:rPr>
        <w:t>(re-)</w:t>
      </w:r>
      <w:r>
        <w:rPr>
          <w:rFonts w:eastAsia="宋体"/>
          <w:lang w:eastAsia="zh-CN"/>
        </w:rPr>
        <w:t>started</w:t>
      </w:r>
      <w:r w:rsidR="00EF53DC">
        <w:rPr>
          <w:rFonts w:eastAsia="宋体"/>
          <w:lang w:eastAsia="zh-CN"/>
        </w:rPr>
        <w:t xml:space="preserve"> following the statements in the specification</w:t>
      </w:r>
      <w:r>
        <w:rPr>
          <w:rFonts w:eastAsia="宋体"/>
          <w:lang w:eastAsia="zh-CN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457D" w14:paraId="388CBB47" w14:textId="77777777" w:rsidTr="00B3457D">
        <w:tc>
          <w:tcPr>
            <w:tcW w:w="9629" w:type="dxa"/>
          </w:tcPr>
          <w:p w14:paraId="69A7DA16" w14:textId="77777777" w:rsidR="00C62B6A" w:rsidRPr="00AA0F5D" w:rsidRDefault="00C62B6A" w:rsidP="00C62B6A">
            <w:pPr>
              <w:pStyle w:val="B1"/>
              <w:spacing w:after="40"/>
              <w:rPr>
                <w:noProof/>
              </w:rPr>
            </w:pPr>
            <w:r w:rsidRPr="00AA0F5D">
              <w:rPr>
                <w:noProof/>
              </w:rPr>
              <w:t>1&gt;</w:t>
            </w:r>
            <w:r w:rsidRPr="00AA0F5D">
              <w:rPr>
                <w:noProof/>
              </w:rPr>
              <w:tab/>
              <w:t xml:space="preserve">if </w:t>
            </w:r>
            <w:r w:rsidRPr="00AA0F5D">
              <w:rPr>
                <w:noProof/>
                <w:lang w:eastAsia="ko-KR"/>
              </w:rPr>
              <w:t>the MAC entity is in</w:t>
            </w:r>
            <w:r w:rsidRPr="00AA0F5D">
              <w:rPr>
                <w:noProof/>
              </w:rPr>
              <w:t xml:space="preserve"> Active Time:</w:t>
            </w:r>
          </w:p>
          <w:p w14:paraId="67667D85" w14:textId="77777777" w:rsidR="00C62B6A" w:rsidRPr="00AA0F5D" w:rsidRDefault="00C62B6A" w:rsidP="00C62B6A">
            <w:pPr>
              <w:pStyle w:val="B2"/>
              <w:spacing w:after="40"/>
              <w:rPr>
                <w:noProof/>
              </w:rPr>
            </w:pPr>
            <w:r w:rsidRPr="00AA0F5D">
              <w:rPr>
                <w:noProof/>
              </w:rPr>
              <w:t>2&gt;</w:t>
            </w:r>
            <w:r w:rsidRPr="00AA0F5D">
              <w:rPr>
                <w:noProof/>
              </w:rPr>
              <w:tab/>
              <w:t>monitor the PDCCH as specified in TS 38.213 [6];</w:t>
            </w:r>
          </w:p>
          <w:p w14:paraId="61EA3700" w14:textId="77777777" w:rsidR="00C62B6A" w:rsidRPr="00AA0F5D" w:rsidRDefault="00C62B6A" w:rsidP="00C62B6A">
            <w:pPr>
              <w:pStyle w:val="B2"/>
              <w:spacing w:after="40"/>
              <w:rPr>
                <w:noProof/>
                <w:lang w:eastAsia="ko-KR"/>
              </w:rPr>
            </w:pPr>
            <w:r w:rsidRPr="00AA0F5D">
              <w:rPr>
                <w:noProof/>
                <w:lang w:eastAsia="ko-KR"/>
              </w:rPr>
              <w:t>2&gt;</w:t>
            </w:r>
            <w:r w:rsidRPr="00AA0F5D">
              <w:rPr>
                <w:noProof/>
              </w:rPr>
              <w:tab/>
              <w:t>if the PDCCH indicates a DL transmission:</w:t>
            </w:r>
          </w:p>
          <w:p w14:paraId="714CD31D" w14:textId="77777777" w:rsidR="00C62B6A" w:rsidRPr="00AA0F5D" w:rsidRDefault="00C62B6A" w:rsidP="00C62B6A">
            <w:pPr>
              <w:pStyle w:val="B3"/>
              <w:spacing w:after="40"/>
              <w:rPr>
                <w:noProof/>
                <w:lang w:eastAsia="ko-KR"/>
              </w:rPr>
            </w:pPr>
            <w:r w:rsidRPr="00AA0F5D">
              <w:rPr>
                <w:noProof/>
                <w:lang w:eastAsia="ko-KR"/>
              </w:rPr>
              <w:t>3&gt;</w:t>
            </w:r>
            <w:r w:rsidRPr="00AA0F5D">
              <w:rPr>
                <w:noProof/>
                <w:lang w:eastAsia="ko-KR"/>
              </w:rPr>
              <w:tab/>
            </w:r>
            <w:r w:rsidRPr="00AA0F5D">
              <w:rPr>
                <w:noProof/>
              </w:rPr>
              <w:t xml:space="preserve">start the </w:t>
            </w:r>
            <w:proofErr w:type="spellStart"/>
            <w:r w:rsidRPr="00AA0F5D">
              <w:rPr>
                <w:i/>
                <w:lang w:eastAsia="ko-KR"/>
              </w:rPr>
              <w:t>drx</w:t>
            </w:r>
            <w:proofErr w:type="spellEnd"/>
            <w:r w:rsidRPr="00AA0F5D">
              <w:rPr>
                <w:i/>
                <w:lang w:eastAsia="ko-KR"/>
              </w:rPr>
              <w:t>-HARQ-RTT-</w:t>
            </w:r>
            <w:proofErr w:type="spellStart"/>
            <w:r w:rsidRPr="00AA0F5D">
              <w:rPr>
                <w:i/>
                <w:lang w:eastAsia="ko-KR"/>
              </w:rPr>
              <w:t>TimerDL</w:t>
            </w:r>
            <w:proofErr w:type="spellEnd"/>
            <w:r w:rsidRPr="00AA0F5D">
              <w:rPr>
                <w:noProof/>
              </w:rPr>
              <w:t xml:space="preserve"> for the corresponding HARQ process</w:t>
            </w:r>
            <w:r w:rsidRPr="00AA0F5D">
              <w:rPr>
                <w:noProof/>
                <w:lang w:eastAsia="ko-KR"/>
              </w:rPr>
              <w:t xml:space="preserve"> in the first symbol after</w:t>
            </w:r>
            <w:r w:rsidRPr="00AA0F5D">
              <w:t xml:space="preserve"> </w:t>
            </w:r>
            <w:r w:rsidRPr="00AA0F5D">
              <w:rPr>
                <w:noProof/>
                <w:lang w:eastAsia="ko-KR"/>
              </w:rPr>
              <w:t>the end of the corresponding transmission carrying the DL HARQ feedback;</w:t>
            </w:r>
          </w:p>
          <w:p w14:paraId="2B4BF0C1" w14:textId="77777777" w:rsidR="00C62B6A" w:rsidRPr="00AA0F5D" w:rsidRDefault="00C62B6A" w:rsidP="00C62B6A">
            <w:pPr>
              <w:pStyle w:val="B3"/>
              <w:spacing w:after="40"/>
              <w:rPr>
                <w:noProof/>
                <w:lang w:eastAsia="ko-KR"/>
              </w:rPr>
            </w:pPr>
            <w:r w:rsidRPr="00AA0F5D">
              <w:rPr>
                <w:noProof/>
                <w:lang w:eastAsia="ko-KR"/>
              </w:rPr>
              <w:lastRenderedPageBreak/>
              <w:t>3&gt;</w:t>
            </w:r>
            <w:r w:rsidRPr="00AA0F5D">
              <w:rPr>
                <w:noProof/>
                <w:lang w:eastAsia="ko-KR"/>
              </w:rPr>
              <w:tab/>
              <w:t xml:space="preserve">stop the </w:t>
            </w:r>
            <w:r w:rsidRPr="00AA0F5D">
              <w:rPr>
                <w:i/>
                <w:noProof/>
                <w:lang w:eastAsia="ko-KR"/>
              </w:rPr>
              <w:t>drx-RetransmissionTimerDL</w:t>
            </w:r>
            <w:r w:rsidRPr="00AA0F5D">
              <w:rPr>
                <w:noProof/>
                <w:lang w:eastAsia="ko-KR"/>
              </w:rPr>
              <w:t xml:space="preserve"> for the corresponding HARQ process.</w:t>
            </w:r>
          </w:p>
          <w:p w14:paraId="1B5FE146" w14:textId="77777777" w:rsidR="00C62B6A" w:rsidRPr="00AA0F5D" w:rsidRDefault="00C62B6A" w:rsidP="00C62B6A">
            <w:pPr>
              <w:pStyle w:val="B2"/>
              <w:spacing w:after="40"/>
              <w:rPr>
                <w:noProof/>
              </w:rPr>
            </w:pPr>
            <w:r w:rsidRPr="00AA0F5D">
              <w:rPr>
                <w:noProof/>
                <w:lang w:eastAsia="ko-KR"/>
              </w:rPr>
              <w:t>2&gt;</w:t>
            </w:r>
            <w:r w:rsidRPr="00AA0F5D">
              <w:rPr>
                <w:noProof/>
              </w:rPr>
              <w:tab/>
              <w:t xml:space="preserve">if the PDCCH </w:t>
            </w:r>
            <w:r w:rsidRPr="00AA0F5D">
              <w:rPr>
                <w:rFonts w:eastAsia="宋体"/>
                <w:noProof/>
              </w:rPr>
              <w:t>indicates</w:t>
            </w:r>
            <w:r w:rsidRPr="00AA0F5D">
              <w:rPr>
                <w:noProof/>
              </w:rPr>
              <w:t xml:space="preserve"> a UL transmission:</w:t>
            </w:r>
          </w:p>
          <w:p w14:paraId="48520702" w14:textId="77777777" w:rsidR="00C62B6A" w:rsidRPr="00AA0F5D" w:rsidRDefault="00C62B6A" w:rsidP="00C62B6A">
            <w:pPr>
              <w:pStyle w:val="B3"/>
              <w:spacing w:after="40"/>
              <w:rPr>
                <w:noProof/>
              </w:rPr>
            </w:pPr>
            <w:r w:rsidRPr="00AA0F5D">
              <w:rPr>
                <w:noProof/>
                <w:lang w:eastAsia="ko-KR"/>
              </w:rPr>
              <w:t>3&gt;</w:t>
            </w:r>
            <w:r w:rsidRPr="00AA0F5D">
              <w:rPr>
                <w:noProof/>
              </w:rPr>
              <w:tab/>
              <w:t xml:space="preserve">start the </w:t>
            </w:r>
            <w:proofErr w:type="spellStart"/>
            <w:r w:rsidRPr="00AA0F5D">
              <w:rPr>
                <w:i/>
                <w:lang w:eastAsia="ko-KR"/>
              </w:rPr>
              <w:t>drx</w:t>
            </w:r>
            <w:proofErr w:type="spellEnd"/>
            <w:r w:rsidRPr="00AA0F5D">
              <w:rPr>
                <w:i/>
                <w:lang w:eastAsia="ko-KR"/>
              </w:rPr>
              <w:t>-HARQ-RTT-</w:t>
            </w:r>
            <w:proofErr w:type="spellStart"/>
            <w:r w:rsidRPr="00AA0F5D">
              <w:rPr>
                <w:i/>
                <w:lang w:eastAsia="ko-KR"/>
              </w:rPr>
              <w:t>TimerUL</w:t>
            </w:r>
            <w:proofErr w:type="spellEnd"/>
            <w:r w:rsidRPr="00AA0F5D">
              <w:rPr>
                <w:noProof/>
              </w:rPr>
              <w:t xml:space="preserve"> for the corresponding HARQ process</w:t>
            </w:r>
            <w:r w:rsidRPr="00AA0F5D">
              <w:rPr>
                <w:noProof/>
                <w:lang w:eastAsia="ko-KR"/>
              </w:rPr>
              <w:t xml:space="preserve"> in the first symbol after the end of the first transmission (within a bundle) of the corresponding PUSCH transmission</w:t>
            </w:r>
            <w:r w:rsidRPr="00AA0F5D">
              <w:rPr>
                <w:noProof/>
              </w:rPr>
              <w:t>;</w:t>
            </w:r>
          </w:p>
          <w:p w14:paraId="0DE3A3A2" w14:textId="77777777" w:rsidR="00C62B6A" w:rsidRPr="00AA0F5D" w:rsidRDefault="00C62B6A" w:rsidP="00C62B6A">
            <w:pPr>
              <w:pStyle w:val="B3"/>
              <w:spacing w:after="40"/>
              <w:rPr>
                <w:noProof/>
              </w:rPr>
            </w:pPr>
            <w:r w:rsidRPr="00AA0F5D">
              <w:rPr>
                <w:noProof/>
                <w:lang w:eastAsia="ko-KR"/>
              </w:rPr>
              <w:t>3&gt;</w:t>
            </w:r>
            <w:r w:rsidRPr="00AA0F5D">
              <w:rPr>
                <w:noProof/>
              </w:rPr>
              <w:tab/>
              <w:t xml:space="preserve">stop the </w:t>
            </w:r>
            <w:proofErr w:type="spellStart"/>
            <w:r w:rsidRPr="00AA0F5D">
              <w:rPr>
                <w:i/>
              </w:rPr>
              <w:t>drx-RetransmissionTimer</w:t>
            </w:r>
            <w:r w:rsidRPr="00AA0F5D">
              <w:rPr>
                <w:i/>
                <w:lang w:eastAsia="ko-KR"/>
              </w:rPr>
              <w:t>UL</w:t>
            </w:r>
            <w:proofErr w:type="spellEnd"/>
            <w:r w:rsidRPr="00AA0F5D">
              <w:rPr>
                <w:noProof/>
              </w:rPr>
              <w:t xml:space="preserve"> for the corresponding HARQ process.</w:t>
            </w:r>
          </w:p>
          <w:p w14:paraId="71093166" w14:textId="77777777" w:rsidR="00C62B6A" w:rsidRPr="00C62B6A" w:rsidRDefault="00C62B6A" w:rsidP="00C62B6A">
            <w:pPr>
              <w:pStyle w:val="B2"/>
              <w:tabs>
                <w:tab w:val="left" w:pos="7383"/>
              </w:tabs>
              <w:spacing w:after="40"/>
              <w:rPr>
                <w:noProof/>
                <w:highlight w:val="yellow"/>
              </w:rPr>
            </w:pPr>
            <w:r w:rsidRPr="00C62B6A">
              <w:rPr>
                <w:noProof/>
                <w:highlight w:val="yellow"/>
              </w:rPr>
              <w:t>2&gt;</w:t>
            </w:r>
            <w:r w:rsidRPr="00C62B6A">
              <w:rPr>
                <w:noProof/>
                <w:highlight w:val="yellow"/>
              </w:rPr>
              <w:tab/>
              <w:t>if the PDCCH indicates a new transmission (DL or UL):</w:t>
            </w:r>
          </w:p>
          <w:p w14:paraId="7C648D46" w14:textId="3F69B5CB" w:rsidR="00B3457D" w:rsidRPr="00C62B6A" w:rsidRDefault="00C62B6A" w:rsidP="00C62B6A">
            <w:pPr>
              <w:pStyle w:val="B3"/>
              <w:spacing w:after="40"/>
              <w:rPr>
                <w:noProof/>
              </w:rPr>
            </w:pPr>
            <w:r w:rsidRPr="00C62B6A">
              <w:rPr>
                <w:noProof/>
                <w:highlight w:val="yellow"/>
              </w:rPr>
              <w:t>3&gt;</w:t>
            </w:r>
            <w:r w:rsidRPr="00C62B6A">
              <w:rPr>
                <w:noProof/>
                <w:highlight w:val="yellow"/>
              </w:rPr>
              <w:tab/>
              <w:t xml:space="preserve">start or restart </w:t>
            </w:r>
            <w:r w:rsidRPr="00C62B6A">
              <w:rPr>
                <w:i/>
                <w:noProof/>
                <w:highlight w:val="yellow"/>
              </w:rPr>
              <w:t>drx-InactivityTimer</w:t>
            </w:r>
            <w:r w:rsidRPr="00C62B6A">
              <w:rPr>
                <w:noProof/>
                <w:highlight w:val="yellow"/>
              </w:rPr>
              <w:t xml:space="preserve"> in the first symbol after the end of the PDCCH reception.</w:t>
            </w:r>
          </w:p>
        </w:tc>
      </w:tr>
    </w:tbl>
    <w:p w14:paraId="3B190064" w14:textId="65A4D7AF" w:rsidR="0034361D" w:rsidRPr="00B907D4" w:rsidRDefault="00A13B17" w:rsidP="0034361D">
      <w:pPr>
        <w:widowControl w:val="0"/>
        <w:spacing w:afterLines="50" w:after="120"/>
        <w:rPr>
          <w:rFonts w:eastAsia="Malgun Gothic"/>
          <w:b/>
          <w:lang w:eastAsia="ko-KR"/>
        </w:rPr>
      </w:pPr>
      <w:r>
        <w:rPr>
          <w:b/>
          <w:lang w:eastAsia="ko-KR"/>
        </w:rPr>
        <w:lastRenderedPageBreak/>
        <w:t>Observation</w:t>
      </w:r>
      <w:r w:rsidR="0034361D" w:rsidRPr="006643CE">
        <w:rPr>
          <w:b/>
          <w:lang w:eastAsia="ko-KR"/>
        </w:rPr>
        <w:t xml:space="preserve"> 1: </w:t>
      </w:r>
      <w:r w:rsidR="003E6813">
        <w:rPr>
          <w:b/>
          <w:lang w:eastAsia="ko-KR"/>
        </w:rPr>
        <w:t>According to</w:t>
      </w:r>
      <w:r>
        <w:rPr>
          <w:b/>
          <w:lang w:eastAsia="ko-KR"/>
        </w:rPr>
        <w:t xml:space="preserve"> the spec, a</w:t>
      </w:r>
      <w:r w:rsidR="0034361D">
        <w:rPr>
          <w:b/>
          <w:lang w:eastAsia="ko-KR"/>
        </w:rPr>
        <w:t xml:space="preserve"> PDCCH activating</w:t>
      </w:r>
      <w:r w:rsidR="0034361D" w:rsidRPr="0007641F">
        <w:rPr>
          <w:b/>
          <w:lang w:eastAsia="ko-KR"/>
        </w:rPr>
        <w:t xml:space="preserve"> </w:t>
      </w:r>
      <w:r w:rsidR="008878B7">
        <w:rPr>
          <w:b/>
          <w:lang w:eastAsia="ko-KR"/>
        </w:rPr>
        <w:t>CG</w:t>
      </w:r>
      <w:r w:rsidR="008878B7" w:rsidRPr="0007641F">
        <w:rPr>
          <w:b/>
          <w:lang w:eastAsia="ko-KR"/>
        </w:rPr>
        <w:t xml:space="preserve"> </w:t>
      </w:r>
      <w:r w:rsidR="0034361D" w:rsidRPr="0007641F">
        <w:rPr>
          <w:b/>
          <w:lang w:eastAsia="ko-KR"/>
        </w:rPr>
        <w:t>T</w:t>
      </w:r>
      <w:r w:rsidR="0034361D">
        <w:rPr>
          <w:b/>
          <w:lang w:eastAsia="ko-KR"/>
        </w:rPr>
        <w:t xml:space="preserve">ype 2 </w:t>
      </w:r>
      <w:r w:rsidR="005C7AF1">
        <w:rPr>
          <w:b/>
          <w:lang w:eastAsia="ko-KR"/>
        </w:rPr>
        <w:t xml:space="preserve">indicates a new </w:t>
      </w:r>
      <w:r w:rsidR="00EE0456">
        <w:rPr>
          <w:b/>
          <w:lang w:eastAsia="ko-KR"/>
        </w:rPr>
        <w:t xml:space="preserve">UL </w:t>
      </w:r>
      <w:r w:rsidR="005C7AF1">
        <w:rPr>
          <w:b/>
          <w:lang w:eastAsia="ko-KR"/>
        </w:rPr>
        <w:t>transmission</w:t>
      </w:r>
      <w:r>
        <w:rPr>
          <w:b/>
          <w:lang w:eastAsia="ko-KR"/>
        </w:rPr>
        <w:t>.</w:t>
      </w:r>
    </w:p>
    <w:p w14:paraId="4930D8CA" w14:textId="77777777" w:rsidR="0034361D" w:rsidRPr="002D3D65" w:rsidRDefault="0034361D" w:rsidP="0034361D">
      <w:pPr>
        <w:pStyle w:val="2"/>
        <w:rPr>
          <w:rFonts w:eastAsia="宋体"/>
          <w:sz w:val="28"/>
          <w:lang w:eastAsia="zh-CN"/>
        </w:rPr>
      </w:pPr>
      <w:r w:rsidRPr="002D3D65">
        <w:rPr>
          <w:rFonts w:eastAsia="宋体" w:hint="eastAsia"/>
          <w:sz w:val="28"/>
          <w:lang w:eastAsia="zh-CN"/>
        </w:rPr>
        <w:t>2</w:t>
      </w:r>
      <w:r w:rsidRPr="002D3D65">
        <w:rPr>
          <w:rFonts w:eastAsia="宋体"/>
          <w:sz w:val="28"/>
          <w:lang w:eastAsia="zh-CN"/>
        </w:rPr>
        <w:t>.</w:t>
      </w:r>
      <w:r>
        <w:rPr>
          <w:rFonts w:eastAsia="宋体"/>
          <w:sz w:val="28"/>
          <w:lang w:eastAsia="zh-CN"/>
        </w:rPr>
        <w:t>2</w:t>
      </w:r>
      <w:r w:rsidRPr="002D3D65">
        <w:rPr>
          <w:rFonts w:eastAsia="宋体"/>
          <w:sz w:val="28"/>
          <w:lang w:eastAsia="zh-CN"/>
        </w:rPr>
        <w:t xml:space="preserve"> </w:t>
      </w:r>
      <w:r>
        <w:rPr>
          <w:rFonts w:eastAsia="宋体"/>
          <w:sz w:val="28"/>
          <w:lang w:eastAsia="zh-CN"/>
        </w:rPr>
        <w:t>Downlink SPS</w:t>
      </w:r>
      <w:r w:rsidRPr="002D3D65">
        <w:rPr>
          <w:rFonts w:eastAsia="宋体"/>
          <w:sz w:val="28"/>
          <w:lang w:eastAsia="zh-CN"/>
        </w:rPr>
        <w:t xml:space="preserve"> </w:t>
      </w:r>
    </w:p>
    <w:p w14:paraId="71F99CC4" w14:textId="444637D8" w:rsidR="0034361D" w:rsidRPr="00AA5C68" w:rsidRDefault="0034361D" w:rsidP="0034361D">
      <w:pPr>
        <w:widowControl w:val="0"/>
        <w:spacing w:afterLines="50" w:after="120"/>
        <w:rPr>
          <w:rFonts w:eastAsia="等线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or the downlink semi-persistent scheduling (SPS), according to </w:t>
      </w:r>
      <w:r w:rsidR="00DD469A">
        <w:rPr>
          <w:rFonts w:eastAsia="宋体"/>
          <w:lang w:eastAsia="zh-CN"/>
        </w:rPr>
        <w:t>the current MAC specification [3</w:t>
      </w:r>
      <w:r>
        <w:rPr>
          <w:rFonts w:eastAsia="宋体"/>
          <w:lang w:eastAsia="zh-CN"/>
        </w:rPr>
        <w:t xml:space="preserve">], </w:t>
      </w:r>
      <w:r w:rsidR="00EB5575" w:rsidRPr="007621F2">
        <w:rPr>
          <w:rFonts w:eastAsia="宋体"/>
          <w:lang w:eastAsia="zh-CN"/>
        </w:rPr>
        <w:t xml:space="preserve">if PDCCH content indicates SPS activation, the NDI bit for the corresponding HARQ process is considered to have been toggled </w:t>
      </w:r>
      <w:r w:rsidRPr="007621F2">
        <w:rPr>
          <w:rFonts w:eastAsia="宋体"/>
          <w:lang w:eastAsia="zh-CN"/>
        </w:rPr>
        <w:t xml:space="preserve">. </w:t>
      </w:r>
      <w:r w:rsidR="0025731C">
        <w:rPr>
          <w:rFonts w:eastAsia="宋体"/>
          <w:lang w:eastAsia="zh-CN"/>
        </w:rPr>
        <w:t>With</w:t>
      </w:r>
      <w:r w:rsidR="0025731C" w:rsidRPr="007621F2">
        <w:rPr>
          <w:rFonts w:eastAsia="宋体"/>
          <w:lang w:eastAsia="zh-CN"/>
        </w:rPr>
        <w:t xml:space="preserve"> </w:t>
      </w:r>
      <w:r w:rsidRPr="007621F2">
        <w:rPr>
          <w:rFonts w:eastAsia="宋体"/>
          <w:lang w:eastAsia="zh-CN"/>
        </w:rPr>
        <w:t xml:space="preserve">the same logic as </w:t>
      </w:r>
      <w:r w:rsidR="002F7D3D" w:rsidRPr="007621F2">
        <w:rPr>
          <w:rFonts w:eastAsia="宋体"/>
          <w:lang w:eastAsia="zh-CN"/>
        </w:rPr>
        <w:t xml:space="preserve">CG </w:t>
      </w:r>
      <w:r w:rsidRPr="007621F2">
        <w:rPr>
          <w:rFonts w:eastAsia="宋体"/>
          <w:lang w:eastAsia="zh-CN"/>
        </w:rPr>
        <w:t>Type 2, it can be concluded that</w:t>
      </w:r>
      <w:r w:rsidR="00EB5575" w:rsidRPr="007621F2">
        <w:rPr>
          <w:rFonts w:eastAsia="宋体"/>
          <w:lang w:eastAsia="zh-CN"/>
        </w:rPr>
        <w:t xml:space="preserve"> a new </w:t>
      </w:r>
      <w:r w:rsidR="00EC537A">
        <w:rPr>
          <w:rFonts w:eastAsia="宋体"/>
          <w:lang w:eastAsia="zh-CN"/>
        </w:rPr>
        <w:t xml:space="preserve">DL </w:t>
      </w:r>
      <w:r w:rsidR="00EB5575" w:rsidRPr="007621F2">
        <w:rPr>
          <w:rFonts w:eastAsia="宋体"/>
          <w:lang w:eastAsia="zh-CN"/>
        </w:rPr>
        <w:t>transmission will be performed and</w:t>
      </w:r>
      <w:r w:rsidRPr="007621F2">
        <w:rPr>
          <w:rFonts w:eastAsia="宋体"/>
          <w:lang w:eastAsia="zh-CN"/>
        </w:rPr>
        <w:t xml:space="preserve"> the </w:t>
      </w:r>
      <w:proofErr w:type="spellStart"/>
      <w:r w:rsidRPr="00216F88">
        <w:rPr>
          <w:i/>
          <w:lang w:eastAsia="ko-KR"/>
        </w:rPr>
        <w:t>drx-InactivityTimer</w:t>
      </w:r>
      <w:proofErr w:type="spellEnd"/>
      <w:r>
        <w:rPr>
          <w:rFonts w:eastAsia="宋体"/>
          <w:lang w:eastAsia="zh-CN"/>
        </w:rPr>
        <w:t xml:space="preserve"> should be </w:t>
      </w:r>
      <w:r w:rsidR="00002DCF">
        <w:rPr>
          <w:rFonts w:eastAsia="宋体"/>
          <w:lang w:eastAsia="zh-CN"/>
        </w:rPr>
        <w:t>(re-)</w:t>
      </w:r>
      <w:r>
        <w:rPr>
          <w:rFonts w:eastAsia="宋体"/>
          <w:lang w:eastAsia="zh-CN"/>
        </w:rPr>
        <w:t>started.</w:t>
      </w:r>
    </w:p>
    <w:p w14:paraId="0FFFEDD0" w14:textId="1AD35296" w:rsidR="0034361D" w:rsidRPr="005D13C8" w:rsidRDefault="00752F3B" w:rsidP="0034361D">
      <w:pPr>
        <w:widowControl w:val="0"/>
        <w:spacing w:afterLines="50" w:after="120"/>
        <w:rPr>
          <w:rFonts w:eastAsia="Malgun Gothic"/>
          <w:b/>
          <w:lang w:eastAsia="ko-KR"/>
        </w:rPr>
      </w:pPr>
      <w:r>
        <w:rPr>
          <w:b/>
          <w:lang w:eastAsia="ko-KR"/>
        </w:rPr>
        <w:t>Observation 2</w:t>
      </w:r>
      <w:r w:rsidRPr="006643CE">
        <w:rPr>
          <w:b/>
          <w:lang w:eastAsia="ko-KR"/>
        </w:rPr>
        <w:t xml:space="preserve">: </w:t>
      </w:r>
      <w:r w:rsidR="00E41314">
        <w:rPr>
          <w:b/>
          <w:lang w:eastAsia="ko-KR"/>
        </w:rPr>
        <w:t>According to the spec</w:t>
      </w:r>
      <w:r>
        <w:rPr>
          <w:b/>
          <w:lang w:eastAsia="ko-KR"/>
        </w:rPr>
        <w:t>, a</w:t>
      </w:r>
      <w:r w:rsidR="0034361D">
        <w:rPr>
          <w:b/>
          <w:lang w:eastAsia="ko-KR"/>
        </w:rPr>
        <w:t xml:space="preserve"> PDCCH activating</w:t>
      </w:r>
      <w:r w:rsidR="0034361D" w:rsidRPr="00AA5C68">
        <w:rPr>
          <w:b/>
          <w:lang w:eastAsia="ko-KR"/>
        </w:rPr>
        <w:t xml:space="preserve"> DL SPS</w:t>
      </w:r>
      <w:r w:rsidR="0034361D">
        <w:rPr>
          <w:b/>
          <w:lang w:eastAsia="ko-KR"/>
        </w:rPr>
        <w:t xml:space="preserve"> indicates a new</w:t>
      </w:r>
      <w:r w:rsidR="00EE0456">
        <w:rPr>
          <w:b/>
          <w:lang w:eastAsia="ko-KR"/>
        </w:rPr>
        <w:t xml:space="preserve"> DL</w:t>
      </w:r>
      <w:r w:rsidR="0034361D">
        <w:rPr>
          <w:b/>
          <w:lang w:eastAsia="ko-KR"/>
        </w:rPr>
        <w:t xml:space="preserve"> transmission</w:t>
      </w:r>
      <w:r w:rsidR="0034361D" w:rsidRPr="00AA5C68">
        <w:rPr>
          <w:b/>
          <w:lang w:eastAsia="ko-KR"/>
        </w:rPr>
        <w:t>.</w:t>
      </w:r>
    </w:p>
    <w:p w14:paraId="6852F989" w14:textId="77777777" w:rsidR="0034361D" w:rsidRDefault="0034361D" w:rsidP="0034361D">
      <w:pPr>
        <w:pStyle w:val="2"/>
        <w:rPr>
          <w:lang w:eastAsia="zh-CN"/>
        </w:rPr>
      </w:pPr>
      <w:r w:rsidRPr="002D3D65">
        <w:rPr>
          <w:rFonts w:hint="eastAsia"/>
          <w:lang w:eastAsia="zh-CN"/>
        </w:rPr>
        <w:t>2</w:t>
      </w:r>
      <w:r w:rsidRPr="002D3D65">
        <w:rPr>
          <w:lang w:eastAsia="zh-CN"/>
        </w:rPr>
        <w:t>.</w:t>
      </w:r>
      <w:r>
        <w:rPr>
          <w:lang w:eastAsia="zh-CN"/>
        </w:rPr>
        <w:t>3</w:t>
      </w:r>
      <w:r w:rsidRPr="002D3D65">
        <w:rPr>
          <w:lang w:eastAsia="zh-CN"/>
        </w:rPr>
        <w:t xml:space="preserve"> </w:t>
      </w:r>
      <w:r w:rsidR="0060749C">
        <w:rPr>
          <w:lang w:eastAsia="zh-CN"/>
        </w:rPr>
        <w:t>Analysi</w:t>
      </w:r>
      <w:r>
        <w:rPr>
          <w:lang w:eastAsia="zh-CN"/>
        </w:rPr>
        <w:t>s</w:t>
      </w:r>
      <w:r w:rsidR="00492B53">
        <w:rPr>
          <w:lang w:eastAsia="zh-CN"/>
        </w:rPr>
        <w:t xml:space="preserve"> of consequence</w:t>
      </w:r>
    </w:p>
    <w:p w14:paraId="523BE6B8" w14:textId="54D924B2" w:rsidR="0034361D" w:rsidRDefault="003E6813" w:rsidP="0034361D">
      <w:pPr>
        <w:rPr>
          <w:rFonts w:eastAsia="宋体"/>
          <w:lang w:eastAsia="zh-CN"/>
        </w:rPr>
      </w:pPr>
      <w:r>
        <w:rPr>
          <w:rFonts w:eastAsia="等线"/>
          <w:lang w:eastAsia="zh-CN"/>
        </w:rPr>
        <w:t xml:space="preserve">Based on the above analysis, from the perspective of specification, </w:t>
      </w:r>
      <w:r w:rsidR="0034361D">
        <w:rPr>
          <w:rFonts w:eastAsia="等线"/>
          <w:lang w:eastAsia="zh-CN"/>
        </w:rPr>
        <w:t xml:space="preserve">we believe that </w:t>
      </w:r>
      <w:r w:rsidR="0034361D">
        <w:rPr>
          <w:rFonts w:eastAsia="宋体"/>
          <w:lang w:eastAsia="zh-CN"/>
        </w:rPr>
        <w:t xml:space="preserve">a PDCCH activating </w:t>
      </w:r>
      <w:r w:rsidR="00C90A6B">
        <w:rPr>
          <w:rFonts w:eastAsia="宋体"/>
          <w:lang w:eastAsia="zh-CN"/>
        </w:rPr>
        <w:t xml:space="preserve">CG </w:t>
      </w:r>
      <w:r w:rsidR="0034361D">
        <w:rPr>
          <w:rFonts w:eastAsia="宋体"/>
          <w:lang w:eastAsia="zh-CN"/>
        </w:rPr>
        <w:t xml:space="preserve">Type 2 or DL SPS indicates a new transmission and the </w:t>
      </w:r>
      <w:proofErr w:type="spellStart"/>
      <w:r w:rsidR="0034361D" w:rsidRPr="00216F88">
        <w:rPr>
          <w:i/>
          <w:lang w:eastAsia="ko-KR"/>
        </w:rPr>
        <w:t>drx-InactivityTimer</w:t>
      </w:r>
      <w:proofErr w:type="spellEnd"/>
      <w:r w:rsidR="0034361D">
        <w:rPr>
          <w:rFonts w:eastAsia="宋体"/>
          <w:lang w:eastAsia="zh-CN"/>
        </w:rPr>
        <w:t xml:space="preserve"> should be </w:t>
      </w:r>
      <w:r w:rsidR="00C362C0">
        <w:rPr>
          <w:rFonts w:eastAsia="宋体"/>
          <w:lang w:eastAsia="zh-CN"/>
        </w:rPr>
        <w:t>(re-)</w:t>
      </w:r>
      <w:r w:rsidR="0034361D">
        <w:rPr>
          <w:rFonts w:eastAsia="宋体"/>
          <w:lang w:eastAsia="zh-CN"/>
        </w:rPr>
        <w:t xml:space="preserve">started. In this section, </w:t>
      </w:r>
      <w:r>
        <w:rPr>
          <w:rFonts w:eastAsia="宋体"/>
          <w:lang w:eastAsia="zh-CN"/>
        </w:rPr>
        <w:t xml:space="preserve">we will further analyse the problem from the aspects of impacts on </w:t>
      </w:r>
      <w:r w:rsidR="0060749C">
        <w:rPr>
          <w:rFonts w:eastAsia="宋体"/>
          <w:lang w:eastAsia="zh-CN"/>
        </w:rPr>
        <w:t>both NW and UE</w:t>
      </w:r>
      <w:r w:rsidR="0034361D">
        <w:rPr>
          <w:rFonts w:eastAsia="宋体"/>
          <w:lang w:eastAsia="zh-CN"/>
        </w:rPr>
        <w:t>.</w:t>
      </w:r>
    </w:p>
    <w:p w14:paraId="5F0EF489" w14:textId="455EF526" w:rsidR="0034361D" w:rsidRPr="000C2AD5" w:rsidRDefault="0034361D" w:rsidP="0034361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the MAC specification of LTE, there is no description that a PDCCH activati</w:t>
      </w:r>
      <w:r w:rsidR="006A5E04">
        <w:rPr>
          <w:rFonts w:eastAsia="宋体"/>
          <w:lang w:eastAsia="zh-CN"/>
        </w:rPr>
        <w:t>ng</w:t>
      </w:r>
      <w:r>
        <w:rPr>
          <w:rFonts w:eastAsia="宋体"/>
          <w:lang w:eastAsia="zh-CN"/>
        </w:rPr>
        <w:t xml:space="preserve"> a UL/DL SPS </w:t>
      </w:r>
      <w:r w:rsidR="006A5E04">
        <w:rPr>
          <w:rFonts w:eastAsia="宋体"/>
          <w:lang w:eastAsia="zh-CN"/>
        </w:rPr>
        <w:t xml:space="preserve">configuration </w:t>
      </w:r>
      <w:r>
        <w:rPr>
          <w:rFonts w:eastAsia="宋体"/>
          <w:lang w:eastAsia="zh-CN"/>
        </w:rPr>
        <w:t xml:space="preserve">does not indicate a new transmission. </w:t>
      </w:r>
      <w:r w:rsidR="000C2AD5">
        <w:rPr>
          <w:rFonts w:eastAsia="宋体"/>
          <w:lang w:eastAsia="zh-CN"/>
        </w:rPr>
        <w:t>Since</w:t>
      </w:r>
      <w:r>
        <w:rPr>
          <w:rFonts w:eastAsia="宋体"/>
          <w:lang w:eastAsia="zh-CN"/>
        </w:rPr>
        <w:t xml:space="preserve"> DRX </w:t>
      </w:r>
      <w:r w:rsidR="000C2AD5">
        <w:rPr>
          <w:rFonts w:eastAsia="宋体"/>
          <w:lang w:eastAsia="zh-CN"/>
        </w:rPr>
        <w:t>has been running</w:t>
      </w:r>
      <w:r>
        <w:rPr>
          <w:rFonts w:eastAsia="宋体"/>
          <w:lang w:eastAsia="zh-CN"/>
        </w:rPr>
        <w:t xml:space="preserve"> stably on the LTE network</w:t>
      </w:r>
      <w:r w:rsidR="000C2AD5">
        <w:rPr>
          <w:rFonts w:eastAsia="宋体"/>
          <w:lang w:eastAsia="zh-CN"/>
        </w:rPr>
        <w:t xml:space="preserve"> from a</w:t>
      </w:r>
      <w:r w:rsidR="003E6813">
        <w:rPr>
          <w:rFonts w:eastAsia="宋体"/>
          <w:lang w:eastAsia="zh-CN"/>
        </w:rPr>
        <w:t xml:space="preserve"> long time ago</w:t>
      </w:r>
      <w:r>
        <w:rPr>
          <w:rFonts w:eastAsia="宋体"/>
          <w:lang w:eastAsia="zh-CN"/>
        </w:rPr>
        <w:t xml:space="preserve">, we do not have </w:t>
      </w:r>
      <w:r w:rsidR="006A5E04">
        <w:rPr>
          <w:rFonts w:eastAsia="宋体" w:hint="eastAsia"/>
          <w:lang w:eastAsia="zh-CN"/>
        </w:rPr>
        <w:t>motivations</w:t>
      </w:r>
      <w:r>
        <w:rPr>
          <w:rFonts w:eastAsia="宋体"/>
          <w:lang w:eastAsia="zh-CN"/>
        </w:rPr>
        <w:t xml:space="preserve"> to change the </w:t>
      </w:r>
      <w:r w:rsidR="006A5E04">
        <w:rPr>
          <w:rFonts w:eastAsia="宋体" w:hint="eastAsia"/>
          <w:lang w:eastAsia="zh-CN"/>
        </w:rPr>
        <w:t>UE</w:t>
      </w:r>
      <w:r w:rsidR="006A5E04">
        <w:rPr>
          <w:rFonts w:eastAsia="宋体"/>
          <w:lang w:eastAsia="zh-CN"/>
        </w:rPr>
        <w:t>’</w:t>
      </w:r>
      <w:r w:rsidR="006A5E04">
        <w:rPr>
          <w:rFonts w:eastAsia="宋体" w:hint="eastAsia"/>
          <w:lang w:eastAsia="zh-CN"/>
        </w:rPr>
        <w:t>s</w:t>
      </w:r>
      <w:r w:rsidR="006A5E04">
        <w:rPr>
          <w:rFonts w:eastAsia="宋体"/>
          <w:lang w:eastAsia="zh-CN"/>
        </w:rPr>
        <w:t xml:space="preserve"> </w:t>
      </w:r>
      <w:r w:rsidR="00C90A6B">
        <w:rPr>
          <w:rFonts w:eastAsia="宋体"/>
          <w:lang w:eastAsia="zh-CN"/>
        </w:rPr>
        <w:t>behaviour</w:t>
      </w:r>
      <w:r>
        <w:rPr>
          <w:rFonts w:eastAsia="宋体"/>
          <w:lang w:eastAsia="zh-CN"/>
        </w:rPr>
        <w:t xml:space="preserve">. If we changed the operation </w:t>
      </w:r>
      <w:r w:rsidR="000E56B5">
        <w:rPr>
          <w:rFonts w:eastAsia="宋体"/>
          <w:lang w:eastAsia="zh-CN"/>
        </w:rPr>
        <w:t>for</w:t>
      </w:r>
      <w:r>
        <w:rPr>
          <w:rFonts w:eastAsia="宋体"/>
          <w:lang w:eastAsia="zh-CN"/>
        </w:rPr>
        <w:t xml:space="preserve"> </w:t>
      </w:r>
      <w:r w:rsidRPr="00216F88">
        <w:rPr>
          <w:i/>
          <w:lang w:eastAsia="ko-KR"/>
        </w:rPr>
        <w:t>drx-InactivityTimer</w:t>
      </w:r>
      <w:r>
        <w:rPr>
          <w:rFonts w:eastAsia="宋体"/>
          <w:lang w:eastAsia="zh-CN"/>
        </w:rPr>
        <w:t xml:space="preserve"> in this late stage of R15, it </w:t>
      </w:r>
      <w:r w:rsidR="000E56B5">
        <w:rPr>
          <w:rFonts w:eastAsia="宋体"/>
          <w:lang w:eastAsia="zh-CN"/>
        </w:rPr>
        <w:t xml:space="preserve">may </w:t>
      </w:r>
      <w:r>
        <w:rPr>
          <w:rFonts w:eastAsia="宋体"/>
          <w:lang w:eastAsia="zh-CN"/>
        </w:rPr>
        <w:t xml:space="preserve">bring problems to </w:t>
      </w:r>
      <w:r w:rsidR="000E56B5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existing </w:t>
      </w:r>
      <w:r w:rsidR="000E56B5">
        <w:rPr>
          <w:rFonts w:eastAsia="宋体"/>
          <w:lang w:eastAsia="zh-CN"/>
        </w:rPr>
        <w:t>UEs</w:t>
      </w:r>
      <w:r>
        <w:rPr>
          <w:rFonts w:eastAsia="宋体"/>
          <w:lang w:eastAsia="zh-CN"/>
        </w:rPr>
        <w:t>.</w:t>
      </w:r>
      <w:r w:rsidRPr="000C2AD5">
        <w:rPr>
          <w:rFonts w:eastAsia="宋体" w:hint="eastAsia"/>
          <w:lang w:eastAsia="zh-CN"/>
        </w:rPr>
        <w:t xml:space="preserve"> </w:t>
      </w:r>
      <w:r w:rsidR="000C784D" w:rsidRPr="000C2AD5">
        <w:rPr>
          <w:rFonts w:eastAsia="宋体"/>
          <w:lang w:eastAsia="zh-CN"/>
        </w:rPr>
        <w:t xml:space="preserve">On the other hand, NW activates CG Type 2 or DL SPS </w:t>
      </w:r>
      <w:r w:rsidR="003E6813" w:rsidRPr="000C2AD5">
        <w:rPr>
          <w:rFonts w:eastAsia="宋体"/>
          <w:lang w:eastAsia="zh-CN"/>
        </w:rPr>
        <w:t xml:space="preserve">mostly due to new data </w:t>
      </w:r>
      <w:r w:rsidR="0078246E">
        <w:rPr>
          <w:rFonts w:eastAsia="宋体"/>
          <w:lang w:eastAsia="zh-CN"/>
        </w:rPr>
        <w:t>arrival</w:t>
      </w:r>
      <w:r w:rsidR="0078246E" w:rsidRPr="000C2AD5">
        <w:rPr>
          <w:rFonts w:eastAsia="宋体"/>
          <w:lang w:eastAsia="zh-CN"/>
        </w:rPr>
        <w:t xml:space="preserve"> </w:t>
      </w:r>
      <w:r w:rsidR="003E6813" w:rsidRPr="000C2AD5">
        <w:rPr>
          <w:rFonts w:eastAsia="宋体"/>
          <w:lang w:eastAsia="zh-CN"/>
        </w:rPr>
        <w:t xml:space="preserve">for transmission </w:t>
      </w:r>
      <w:r w:rsidR="00552AAB">
        <w:rPr>
          <w:rFonts w:eastAsia="宋体"/>
          <w:lang w:eastAsia="zh-CN"/>
        </w:rPr>
        <w:t>for allocating</w:t>
      </w:r>
      <w:r w:rsidR="00083CFD">
        <w:rPr>
          <w:rFonts w:eastAsia="宋体"/>
          <w:lang w:eastAsia="zh-CN"/>
        </w:rPr>
        <w:t xml:space="preserve"> semi-persistent</w:t>
      </w:r>
      <w:r w:rsidR="00552AAB">
        <w:rPr>
          <w:rFonts w:eastAsia="宋体"/>
          <w:lang w:eastAsia="zh-CN"/>
        </w:rPr>
        <w:t xml:space="preserve"> resources</w:t>
      </w:r>
      <w:r w:rsidR="00F0014E" w:rsidRPr="000C2AD5">
        <w:rPr>
          <w:rFonts w:eastAsia="宋体"/>
          <w:lang w:eastAsia="zh-CN"/>
        </w:rPr>
        <w:t xml:space="preserve">. </w:t>
      </w:r>
      <w:r w:rsidR="00087E30">
        <w:rPr>
          <w:rFonts w:eastAsia="宋体"/>
          <w:lang w:eastAsia="zh-CN"/>
        </w:rPr>
        <w:t>Ther</w:t>
      </w:r>
      <w:r w:rsidR="009F02F6">
        <w:rPr>
          <w:rFonts w:eastAsia="宋体"/>
          <w:lang w:eastAsia="zh-CN"/>
        </w:rPr>
        <w:t>e</w:t>
      </w:r>
      <w:r w:rsidR="00087E30">
        <w:rPr>
          <w:rFonts w:eastAsia="宋体"/>
          <w:lang w:eastAsia="zh-CN"/>
        </w:rPr>
        <w:t>fore</w:t>
      </w:r>
      <w:r w:rsidR="00523C8A" w:rsidRPr="000C2AD5">
        <w:rPr>
          <w:rFonts w:eastAsia="宋体"/>
          <w:lang w:eastAsia="zh-CN"/>
        </w:rPr>
        <w:t>, i</w:t>
      </w:r>
      <w:r w:rsidR="00F0014E" w:rsidRPr="000C2AD5">
        <w:rPr>
          <w:rFonts w:eastAsia="宋体"/>
          <w:lang w:eastAsia="zh-CN"/>
        </w:rPr>
        <w:t xml:space="preserve">t is possible </w:t>
      </w:r>
      <w:r w:rsidR="00C27B68" w:rsidRPr="000C2AD5">
        <w:rPr>
          <w:rFonts w:eastAsia="宋体"/>
          <w:lang w:eastAsia="zh-CN"/>
        </w:rPr>
        <w:t xml:space="preserve">that the network may further schedule dynamic resources for the </w:t>
      </w:r>
      <w:r w:rsidR="00797604">
        <w:rPr>
          <w:rFonts w:eastAsia="宋体"/>
          <w:lang w:eastAsia="zh-CN"/>
        </w:rPr>
        <w:t>(re-)</w:t>
      </w:r>
      <w:r w:rsidR="00C27B68" w:rsidRPr="000C2AD5">
        <w:rPr>
          <w:rFonts w:eastAsia="宋体"/>
          <w:lang w:eastAsia="zh-CN"/>
        </w:rPr>
        <w:t>transmission of the UE</w:t>
      </w:r>
      <w:r w:rsidR="001B06E3">
        <w:rPr>
          <w:rFonts w:eastAsia="宋体"/>
          <w:lang w:eastAsia="zh-CN"/>
        </w:rPr>
        <w:t xml:space="preserve"> for the concerned traffic</w:t>
      </w:r>
      <w:r w:rsidR="004303C9">
        <w:rPr>
          <w:rFonts w:eastAsia="宋体"/>
          <w:lang w:eastAsia="zh-CN"/>
        </w:rPr>
        <w:t xml:space="preserve"> or others</w:t>
      </w:r>
      <w:bookmarkStart w:id="0" w:name="_GoBack"/>
      <w:bookmarkEnd w:id="0"/>
      <w:r w:rsidR="00C439EB">
        <w:rPr>
          <w:rFonts w:eastAsia="宋体"/>
          <w:lang w:eastAsia="zh-CN"/>
        </w:rPr>
        <w:t xml:space="preserve">, and the network may also re-send the activation command </w:t>
      </w:r>
      <w:r w:rsidR="00E0469F">
        <w:rPr>
          <w:rFonts w:eastAsia="宋体"/>
          <w:lang w:eastAsia="zh-CN"/>
        </w:rPr>
        <w:t xml:space="preserve">blindly </w:t>
      </w:r>
      <w:r w:rsidR="00C439EB">
        <w:rPr>
          <w:rFonts w:eastAsia="宋体"/>
          <w:lang w:eastAsia="zh-CN"/>
        </w:rPr>
        <w:t>for reliability</w:t>
      </w:r>
      <w:r w:rsidR="00F0014E" w:rsidRPr="000C2AD5">
        <w:rPr>
          <w:rFonts w:eastAsia="宋体"/>
          <w:lang w:eastAsia="zh-CN"/>
        </w:rPr>
        <w:t>. In this case,</w:t>
      </w:r>
      <w:r w:rsidR="000C784D" w:rsidRPr="000C2AD5">
        <w:rPr>
          <w:rFonts w:eastAsia="宋体"/>
          <w:lang w:eastAsia="zh-CN"/>
        </w:rPr>
        <w:t xml:space="preserve"> </w:t>
      </w:r>
      <w:r w:rsidR="00834199">
        <w:rPr>
          <w:rFonts w:eastAsia="宋体"/>
          <w:lang w:eastAsia="zh-CN"/>
        </w:rPr>
        <w:t xml:space="preserve">it is beneficial for the UE to keep awake </w:t>
      </w:r>
      <w:r w:rsidR="00330457">
        <w:rPr>
          <w:rFonts w:eastAsia="宋体"/>
          <w:lang w:eastAsia="zh-CN"/>
        </w:rPr>
        <w:t xml:space="preserve">for a while and hence </w:t>
      </w:r>
      <w:r w:rsidR="00F0014E" w:rsidRPr="000C2AD5">
        <w:rPr>
          <w:rFonts w:eastAsia="宋体"/>
          <w:lang w:eastAsia="zh-CN"/>
        </w:rPr>
        <w:t>s</w:t>
      </w:r>
      <w:r w:rsidRPr="000C2AD5">
        <w:rPr>
          <w:rFonts w:eastAsia="宋体"/>
          <w:lang w:eastAsia="zh-CN"/>
        </w:rPr>
        <w:t xml:space="preserve">tarting </w:t>
      </w:r>
      <w:proofErr w:type="spellStart"/>
      <w:r w:rsidRPr="000C2AD5">
        <w:rPr>
          <w:i/>
          <w:lang w:eastAsia="ko-KR"/>
        </w:rPr>
        <w:t>drx-InactivityTimer</w:t>
      </w:r>
      <w:proofErr w:type="spellEnd"/>
      <w:r w:rsidRPr="000C2AD5">
        <w:rPr>
          <w:rFonts w:eastAsia="宋体"/>
          <w:lang w:eastAsia="zh-CN"/>
        </w:rPr>
        <w:t xml:space="preserve"> enables </w:t>
      </w:r>
      <w:r w:rsidR="006A5E04" w:rsidRPr="000C2AD5">
        <w:rPr>
          <w:rFonts w:eastAsia="宋体"/>
          <w:lang w:eastAsia="zh-CN"/>
        </w:rPr>
        <w:t>more flexible</w:t>
      </w:r>
      <w:r w:rsidR="006A5E04" w:rsidRPr="000C2AD5" w:rsidDel="006A5E04">
        <w:rPr>
          <w:rFonts w:eastAsia="宋体"/>
          <w:lang w:eastAsia="zh-CN"/>
        </w:rPr>
        <w:t xml:space="preserve"> </w:t>
      </w:r>
      <w:r w:rsidRPr="000C2AD5">
        <w:rPr>
          <w:rFonts w:eastAsia="宋体"/>
          <w:lang w:eastAsia="zh-CN"/>
        </w:rPr>
        <w:t>scheduling.</w:t>
      </w:r>
    </w:p>
    <w:p w14:paraId="5BC827D9" w14:textId="79AB119B" w:rsidR="0034361D" w:rsidRDefault="0034361D" w:rsidP="0034361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Although not starting the </w:t>
      </w:r>
      <w:r w:rsidRPr="00216F88">
        <w:rPr>
          <w:i/>
          <w:lang w:eastAsia="ko-KR"/>
        </w:rPr>
        <w:t>drx-InactivityTimer</w:t>
      </w:r>
      <w:r>
        <w:rPr>
          <w:rFonts w:eastAsia="宋体"/>
          <w:lang w:eastAsia="zh-CN"/>
        </w:rPr>
        <w:t xml:space="preserve"> might save UE’s power, the saved power could be </w:t>
      </w:r>
      <w:r w:rsidR="006B02EC">
        <w:rPr>
          <w:rFonts w:eastAsia="宋体"/>
          <w:lang w:eastAsia="zh-CN"/>
        </w:rPr>
        <w:t xml:space="preserve">negligible </w:t>
      </w:r>
      <w:r>
        <w:rPr>
          <w:rFonts w:eastAsia="宋体"/>
          <w:lang w:eastAsia="zh-CN"/>
        </w:rPr>
        <w:t xml:space="preserve">since </w:t>
      </w:r>
      <w:r w:rsidR="004B7103">
        <w:rPr>
          <w:rFonts w:eastAsia="宋体"/>
          <w:lang w:eastAsia="zh-CN"/>
        </w:rPr>
        <w:t xml:space="preserve">it can be only used to reduce the power </w:t>
      </w:r>
      <w:r w:rsidR="00C27B68">
        <w:rPr>
          <w:rFonts w:eastAsia="宋体"/>
          <w:lang w:eastAsia="zh-CN"/>
        </w:rPr>
        <w:t xml:space="preserve">for the duration of one </w:t>
      </w:r>
      <w:r w:rsidR="00C27B68" w:rsidRPr="00216F88">
        <w:rPr>
          <w:i/>
          <w:lang w:eastAsia="ko-KR"/>
        </w:rPr>
        <w:t>drx-InactivityTimer</w:t>
      </w:r>
      <w:r w:rsidR="00C27B68" w:rsidRPr="00C27B68">
        <w:rPr>
          <w:lang w:eastAsia="ko-KR"/>
        </w:rPr>
        <w:t xml:space="preserve"> at most</w:t>
      </w:r>
      <w:r>
        <w:rPr>
          <w:rFonts w:eastAsia="宋体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6C73E9">
        <w:rPr>
          <w:rFonts w:eastAsia="宋体"/>
          <w:lang w:eastAsia="zh-CN"/>
        </w:rPr>
        <w:t>In a summary</w:t>
      </w:r>
      <w:r>
        <w:rPr>
          <w:rFonts w:eastAsia="宋体"/>
          <w:lang w:eastAsia="zh-CN"/>
        </w:rPr>
        <w:t xml:space="preserve">, </w:t>
      </w:r>
      <w:r w:rsidR="00C27B68">
        <w:rPr>
          <w:rFonts w:eastAsia="宋体"/>
          <w:lang w:eastAsia="zh-CN"/>
        </w:rPr>
        <w:t xml:space="preserve">we think </w:t>
      </w:r>
      <w:r>
        <w:rPr>
          <w:rFonts w:eastAsia="宋体"/>
          <w:lang w:eastAsia="zh-CN"/>
        </w:rPr>
        <w:t xml:space="preserve">not starting the </w:t>
      </w:r>
      <w:r w:rsidRPr="00216F88">
        <w:rPr>
          <w:i/>
          <w:lang w:eastAsia="ko-KR"/>
        </w:rPr>
        <w:t>drx-InactivityTimer</w:t>
      </w:r>
      <w:r>
        <w:rPr>
          <w:rFonts w:eastAsia="宋体"/>
          <w:lang w:eastAsia="zh-CN"/>
        </w:rPr>
        <w:t xml:space="preserve"> </w:t>
      </w:r>
      <w:r w:rsidR="00C27B68">
        <w:rPr>
          <w:rFonts w:eastAsia="宋体"/>
          <w:lang w:eastAsia="zh-CN"/>
        </w:rPr>
        <w:t xml:space="preserve">in such case has </w:t>
      </w:r>
      <w:r w:rsidR="00540712">
        <w:rPr>
          <w:rFonts w:eastAsia="宋体"/>
          <w:lang w:eastAsia="zh-CN"/>
        </w:rPr>
        <w:t xml:space="preserve">very </w:t>
      </w:r>
      <w:r w:rsidR="00C27B68">
        <w:rPr>
          <w:rFonts w:eastAsia="宋体"/>
          <w:lang w:eastAsia="zh-CN"/>
        </w:rPr>
        <w:t>limited benefits</w:t>
      </w:r>
      <w:r w:rsidR="00540712">
        <w:rPr>
          <w:rFonts w:eastAsia="宋体"/>
          <w:lang w:eastAsia="zh-CN"/>
        </w:rPr>
        <w:t xml:space="preserve"> with the cost of losing</w:t>
      </w:r>
      <w:r w:rsidR="005770C1">
        <w:rPr>
          <w:rFonts w:eastAsia="宋体"/>
          <w:lang w:eastAsia="zh-CN"/>
        </w:rPr>
        <w:t xml:space="preserve"> scheduling flexibility</w:t>
      </w:r>
      <w:r w:rsidR="006550FE">
        <w:rPr>
          <w:rFonts w:eastAsia="宋体"/>
          <w:lang w:eastAsia="zh-CN"/>
        </w:rPr>
        <w:t xml:space="preserve"> of NW</w:t>
      </w:r>
      <w:r>
        <w:rPr>
          <w:rFonts w:eastAsia="宋体"/>
          <w:lang w:eastAsia="zh-CN"/>
        </w:rPr>
        <w:t xml:space="preserve">. Therefore, we propose that a PDCCH activating Type 2 CG or DL SPS indicates a new transmission and the </w:t>
      </w:r>
      <w:r w:rsidRPr="00216F88">
        <w:rPr>
          <w:i/>
          <w:lang w:eastAsia="ko-KR"/>
        </w:rPr>
        <w:t>drx-InactivityTimer</w:t>
      </w:r>
      <w:r>
        <w:rPr>
          <w:rFonts w:eastAsia="宋体"/>
          <w:lang w:eastAsia="zh-CN"/>
        </w:rPr>
        <w:t xml:space="preserve"> should be started</w:t>
      </w:r>
      <w:r w:rsidR="000E56B5">
        <w:rPr>
          <w:rFonts w:eastAsia="宋体"/>
          <w:lang w:eastAsia="zh-CN"/>
        </w:rPr>
        <w:t xml:space="preserve"> or restarted</w:t>
      </w:r>
      <w:r>
        <w:rPr>
          <w:rFonts w:eastAsia="宋体"/>
          <w:lang w:eastAsia="zh-CN"/>
        </w:rPr>
        <w:t>.</w:t>
      </w:r>
    </w:p>
    <w:p w14:paraId="28ADA83E" w14:textId="792A8F07" w:rsidR="00B01D2E" w:rsidRPr="002A443F" w:rsidRDefault="005C7AF1" w:rsidP="005C7AF1">
      <w:pPr>
        <w:widowControl w:val="0"/>
        <w:spacing w:afterLines="50" w:after="120"/>
        <w:rPr>
          <w:rFonts w:eastAsia="等线"/>
          <w:b/>
          <w:lang w:eastAsia="zh-CN"/>
        </w:rPr>
      </w:pPr>
      <w:r w:rsidRPr="00EE0456">
        <w:rPr>
          <w:rFonts w:eastAsia="宋体"/>
          <w:b/>
          <w:lang w:eastAsia="zh-CN"/>
        </w:rPr>
        <w:t>Proposal</w:t>
      </w:r>
      <w:r w:rsidR="00EE0456" w:rsidRPr="00EE0456">
        <w:rPr>
          <w:rFonts w:eastAsia="宋体"/>
          <w:b/>
          <w:lang w:eastAsia="zh-CN"/>
        </w:rPr>
        <w:t xml:space="preserve"> 1:</w:t>
      </w:r>
      <w:r>
        <w:rPr>
          <w:b/>
          <w:lang w:eastAsia="ko-KR"/>
        </w:rPr>
        <w:t xml:space="preserve"> </w:t>
      </w:r>
      <w:r w:rsidR="00B01D2E">
        <w:rPr>
          <w:b/>
          <w:lang w:eastAsia="ko-KR"/>
        </w:rPr>
        <w:t xml:space="preserve">RAN2 to clarify that a PDCCH activating </w:t>
      </w:r>
      <w:r w:rsidR="00B01D2E" w:rsidRPr="00AA5C68">
        <w:rPr>
          <w:b/>
          <w:lang w:eastAsia="ko-KR"/>
        </w:rPr>
        <w:t>SPS</w:t>
      </w:r>
      <w:r w:rsidR="00B01D2E">
        <w:rPr>
          <w:b/>
          <w:lang w:eastAsia="ko-KR"/>
        </w:rPr>
        <w:t xml:space="preserve"> or </w:t>
      </w:r>
      <w:r w:rsidR="00D96AC1">
        <w:rPr>
          <w:b/>
          <w:lang w:eastAsia="ko-KR"/>
        </w:rPr>
        <w:t xml:space="preserve">CG </w:t>
      </w:r>
      <w:r w:rsidR="00B01D2E">
        <w:rPr>
          <w:b/>
          <w:lang w:eastAsia="ko-KR"/>
        </w:rPr>
        <w:t xml:space="preserve">Type 2 indicates a new transmission </w:t>
      </w:r>
      <w:r w:rsidR="00B01D2E" w:rsidRPr="00B01D2E">
        <w:rPr>
          <w:b/>
          <w:lang w:eastAsia="ko-KR"/>
        </w:rPr>
        <w:t>(DL or UL)</w:t>
      </w:r>
      <w:r w:rsidR="004E3F67">
        <w:rPr>
          <w:b/>
          <w:lang w:eastAsia="ko-KR"/>
        </w:rPr>
        <w:t>,</w:t>
      </w:r>
      <w:r w:rsidR="004E3F67" w:rsidRPr="00543E99">
        <w:rPr>
          <w:b/>
          <w:lang w:eastAsia="ko-KR"/>
        </w:rPr>
        <w:t xml:space="preserve"> </w:t>
      </w:r>
      <w:r w:rsidR="004E3F67" w:rsidRPr="002A443F">
        <w:rPr>
          <w:rFonts w:eastAsia="宋体"/>
          <w:b/>
          <w:lang w:eastAsia="zh-CN"/>
        </w:rPr>
        <w:t xml:space="preserve">and the </w:t>
      </w:r>
      <w:proofErr w:type="spellStart"/>
      <w:r w:rsidR="004E3F67" w:rsidRPr="002A443F">
        <w:rPr>
          <w:b/>
          <w:i/>
          <w:lang w:eastAsia="ko-KR"/>
        </w:rPr>
        <w:t>drx-InactivityTimer</w:t>
      </w:r>
      <w:proofErr w:type="spellEnd"/>
      <w:r w:rsidR="004E3F67" w:rsidRPr="002A443F">
        <w:rPr>
          <w:rFonts w:eastAsia="宋体"/>
          <w:b/>
          <w:lang w:eastAsia="zh-CN"/>
        </w:rPr>
        <w:t xml:space="preserve"> should be started</w:t>
      </w:r>
      <w:r w:rsidR="00EA225C">
        <w:rPr>
          <w:rFonts w:eastAsia="宋体"/>
          <w:b/>
          <w:lang w:eastAsia="zh-CN"/>
        </w:rPr>
        <w:t xml:space="preserve"> or restarted</w:t>
      </w:r>
      <w:r w:rsidR="001D0F27">
        <w:rPr>
          <w:rFonts w:eastAsia="宋体"/>
          <w:b/>
          <w:lang w:eastAsia="zh-CN"/>
        </w:rPr>
        <w:t>, as in LTE</w:t>
      </w:r>
      <w:r w:rsidR="004E3F67" w:rsidRPr="002A443F">
        <w:rPr>
          <w:rFonts w:eastAsia="宋体"/>
          <w:b/>
          <w:lang w:eastAsia="zh-CN"/>
        </w:rPr>
        <w:t>.</w:t>
      </w:r>
    </w:p>
    <w:p w14:paraId="291C2865" w14:textId="3E9344F1" w:rsidR="005C7AF1" w:rsidRPr="00E11774" w:rsidRDefault="000E56B5" w:rsidP="0034361D">
      <w:pPr>
        <w:rPr>
          <w:rFonts w:eastAsia="Malgun Gothic"/>
          <w:lang w:eastAsia="ko-KR"/>
        </w:rPr>
      </w:pPr>
      <w:r>
        <w:rPr>
          <w:lang w:eastAsia="ko-KR"/>
        </w:rPr>
        <w:t>There is no need to change the spec. We think a clarification in the chairman notes is enough</w:t>
      </w:r>
      <w:r w:rsidR="005C7AF1">
        <w:rPr>
          <w:lang w:eastAsia="ko-KR"/>
        </w:rPr>
        <w:t>.</w:t>
      </w:r>
    </w:p>
    <w:p w14:paraId="38466450" w14:textId="77777777" w:rsidR="006D38FE" w:rsidRDefault="00E206A4" w:rsidP="006D38FE">
      <w:pPr>
        <w:pStyle w:val="a5"/>
        <w:keepNext/>
        <w:keepLines/>
        <w:numPr>
          <w:ilvl w:val="0"/>
          <w:numId w:val="1"/>
        </w:numPr>
        <w:pBdr>
          <w:top w:val="single" w:sz="12" w:space="0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>Conclusion</w:t>
      </w:r>
    </w:p>
    <w:p w14:paraId="7F831EAF" w14:textId="0DB38D2A" w:rsidR="00134E5B" w:rsidRDefault="00250192" w:rsidP="00134E5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contribution, we discussed the FFS point of </w:t>
      </w:r>
      <w:r w:rsidRPr="00DD469A">
        <w:rPr>
          <w:i/>
        </w:rPr>
        <w:t>drx-InactivityTimer</w:t>
      </w:r>
      <w:r>
        <w:rPr>
          <w:i/>
        </w:rPr>
        <w:t xml:space="preserve"> </w:t>
      </w:r>
      <w:r>
        <w:rPr>
          <w:rFonts w:eastAsia="宋体"/>
          <w:lang w:eastAsia="zh-CN"/>
        </w:rPr>
        <w:t>and have the following observation</w:t>
      </w:r>
      <w:r w:rsidR="00AD4B0C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and proposal.</w:t>
      </w:r>
    </w:p>
    <w:p w14:paraId="643D26AB" w14:textId="340BB498" w:rsidR="00250192" w:rsidRDefault="00250192" w:rsidP="00134E5B">
      <w:pPr>
        <w:rPr>
          <w:b/>
          <w:lang w:eastAsia="ko-KR"/>
        </w:rPr>
      </w:pPr>
      <w:r>
        <w:rPr>
          <w:b/>
          <w:lang w:eastAsia="ko-KR"/>
        </w:rPr>
        <w:t>Observation</w:t>
      </w:r>
      <w:r w:rsidRPr="006643CE">
        <w:rPr>
          <w:b/>
          <w:lang w:eastAsia="ko-KR"/>
        </w:rPr>
        <w:t xml:space="preserve"> 1: </w:t>
      </w:r>
      <w:r w:rsidR="00A57047">
        <w:rPr>
          <w:b/>
          <w:lang w:eastAsia="ko-KR"/>
        </w:rPr>
        <w:t>According to the spec</w:t>
      </w:r>
      <w:r>
        <w:rPr>
          <w:b/>
          <w:lang w:eastAsia="ko-KR"/>
        </w:rPr>
        <w:t>, a PDCCH activating</w:t>
      </w:r>
      <w:r w:rsidR="004C66A2">
        <w:rPr>
          <w:b/>
          <w:lang w:eastAsia="ko-KR"/>
        </w:rPr>
        <w:t xml:space="preserve"> </w:t>
      </w:r>
      <w:r w:rsidR="00D96AC1">
        <w:rPr>
          <w:b/>
          <w:lang w:eastAsia="ko-KR"/>
        </w:rPr>
        <w:t>CG</w:t>
      </w:r>
      <w:r w:rsidR="00D96AC1" w:rsidRPr="0007641F">
        <w:rPr>
          <w:b/>
          <w:lang w:eastAsia="ko-KR"/>
        </w:rPr>
        <w:t xml:space="preserve"> </w:t>
      </w:r>
      <w:r w:rsidRPr="0007641F">
        <w:rPr>
          <w:b/>
          <w:lang w:eastAsia="ko-KR"/>
        </w:rPr>
        <w:t>T</w:t>
      </w:r>
      <w:r>
        <w:rPr>
          <w:b/>
          <w:lang w:eastAsia="ko-KR"/>
        </w:rPr>
        <w:t>ype 2 indicates a new UL transmission.</w:t>
      </w:r>
    </w:p>
    <w:p w14:paraId="19015B25" w14:textId="2AC4C314" w:rsidR="00250192" w:rsidRDefault="00250192" w:rsidP="00134E5B">
      <w:pPr>
        <w:rPr>
          <w:b/>
          <w:lang w:eastAsia="ko-KR"/>
        </w:rPr>
      </w:pPr>
      <w:r>
        <w:rPr>
          <w:b/>
          <w:lang w:eastAsia="ko-KR"/>
        </w:rPr>
        <w:t>Observation 2</w:t>
      </w:r>
      <w:r w:rsidRPr="006643CE">
        <w:rPr>
          <w:b/>
          <w:lang w:eastAsia="ko-KR"/>
        </w:rPr>
        <w:t xml:space="preserve">: </w:t>
      </w:r>
      <w:r w:rsidR="00A57047">
        <w:rPr>
          <w:b/>
          <w:lang w:eastAsia="ko-KR"/>
        </w:rPr>
        <w:t>According to the spec</w:t>
      </w:r>
      <w:r>
        <w:rPr>
          <w:b/>
          <w:lang w:eastAsia="ko-KR"/>
        </w:rPr>
        <w:t>, a PDCCH activating</w:t>
      </w:r>
      <w:r w:rsidRPr="00AA5C68">
        <w:rPr>
          <w:b/>
          <w:lang w:eastAsia="ko-KR"/>
        </w:rPr>
        <w:t xml:space="preserve"> DL SPS</w:t>
      </w:r>
      <w:r>
        <w:rPr>
          <w:b/>
          <w:lang w:eastAsia="ko-KR"/>
        </w:rPr>
        <w:t xml:space="preserve"> indicates a new DL transmission.</w:t>
      </w:r>
    </w:p>
    <w:p w14:paraId="641258EE" w14:textId="6B845DD8" w:rsidR="007930D6" w:rsidRPr="006D38FE" w:rsidRDefault="007930D6" w:rsidP="00134E5B">
      <w:r w:rsidRPr="00EE0456">
        <w:rPr>
          <w:rFonts w:eastAsia="宋体"/>
          <w:b/>
          <w:lang w:eastAsia="zh-CN"/>
        </w:rPr>
        <w:t>Proposal 1:</w:t>
      </w:r>
      <w:r>
        <w:rPr>
          <w:b/>
          <w:lang w:eastAsia="ko-KR"/>
        </w:rPr>
        <w:t xml:space="preserve"> RAN2 to clarify that a PDCCH activating </w:t>
      </w:r>
      <w:r w:rsidRPr="00AA5C68">
        <w:rPr>
          <w:b/>
          <w:lang w:eastAsia="ko-KR"/>
        </w:rPr>
        <w:t>SPS</w:t>
      </w:r>
      <w:r>
        <w:rPr>
          <w:b/>
          <w:lang w:eastAsia="ko-KR"/>
        </w:rPr>
        <w:t xml:space="preserve"> or </w:t>
      </w:r>
      <w:r w:rsidR="00D96AC1">
        <w:rPr>
          <w:b/>
          <w:lang w:eastAsia="ko-KR"/>
        </w:rPr>
        <w:t xml:space="preserve">CG </w:t>
      </w:r>
      <w:r>
        <w:rPr>
          <w:b/>
          <w:lang w:eastAsia="ko-KR"/>
        </w:rPr>
        <w:t xml:space="preserve">Type 2 indicates a new transmission </w:t>
      </w:r>
      <w:r w:rsidRPr="00B01D2E">
        <w:rPr>
          <w:b/>
          <w:lang w:eastAsia="ko-KR"/>
        </w:rPr>
        <w:t>(DL</w:t>
      </w:r>
      <w:r w:rsidR="008C7900">
        <w:rPr>
          <w:b/>
          <w:lang w:eastAsia="ko-KR"/>
        </w:rPr>
        <w:t xml:space="preserve"> or UL)</w:t>
      </w:r>
      <w:r w:rsidR="00513000">
        <w:rPr>
          <w:b/>
          <w:lang w:eastAsia="ko-KR"/>
        </w:rPr>
        <w:t>,</w:t>
      </w:r>
      <w:r w:rsidR="008C7900">
        <w:rPr>
          <w:b/>
          <w:lang w:eastAsia="ko-KR"/>
        </w:rPr>
        <w:t xml:space="preserve"> </w:t>
      </w:r>
      <w:r w:rsidR="00C14301" w:rsidRPr="00784C06">
        <w:rPr>
          <w:rFonts w:eastAsia="宋体"/>
          <w:b/>
          <w:lang w:eastAsia="zh-CN"/>
        </w:rPr>
        <w:t xml:space="preserve">and the </w:t>
      </w:r>
      <w:proofErr w:type="spellStart"/>
      <w:r w:rsidR="00C14301" w:rsidRPr="00784C06">
        <w:rPr>
          <w:b/>
          <w:i/>
          <w:lang w:eastAsia="ko-KR"/>
        </w:rPr>
        <w:t>drx-InactivityTimer</w:t>
      </w:r>
      <w:proofErr w:type="spellEnd"/>
      <w:r w:rsidR="00C14301" w:rsidRPr="00784C06">
        <w:rPr>
          <w:rFonts w:eastAsia="宋体"/>
          <w:b/>
          <w:lang w:eastAsia="zh-CN"/>
        </w:rPr>
        <w:t xml:space="preserve"> should be started</w:t>
      </w:r>
      <w:r w:rsidR="00EA225C">
        <w:rPr>
          <w:rFonts w:eastAsia="宋体"/>
          <w:b/>
          <w:lang w:eastAsia="zh-CN"/>
        </w:rPr>
        <w:t xml:space="preserve"> or restarted</w:t>
      </w:r>
      <w:r w:rsidR="003B017E">
        <w:rPr>
          <w:rFonts w:eastAsia="宋体"/>
          <w:b/>
          <w:lang w:eastAsia="zh-CN"/>
        </w:rPr>
        <w:t>, as in LTE</w:t>
      </w:r>
      <w:r w:rsidR="00C14301" w:rsidRPr="00784C06">
        <w:rPr>
          <w:rFonts w:eastAsia="宋体"/>
          <w:b/>
          <w:lang w:eastAsia="zh-CN"/>
        </w:rPr>
        <w:t>.</w:t>
      </w:r>
    </w:p>
    <w:p w14:paraId="2EEA8F09" w14:textId="77777777" w:rsidR="0034361D" w:rsidRPr="00C137F1" w:rsidRDefault="0034361D" w:rsidP="0034361D">
      <w:pPr>
        <w:pStyle w:val="a5"/>
        <w:keepNext/>
        <w:keepLines/>
        <w:numPr>
          <w:ilvl w:val="0"/>
          <w:numId w:val="1"/>
        </w:numPr>
        <w:pBdr>
          <w:top w:val="single" w:sz="12" w:space="0" w:color="auto"/>
        </w:pBdr>
        <w:tabs>
          <w:tab w:val="num" w:pos="567"/>
        </w:tabs>
        <w:spacing w:after="120"/>
        <w:ind w:firstLineChars="0"/>
        <w:jc w:val="both"/>
        <w:outlineLvl w:val="0"/>
        <w:rPr>
          <w:rFonts w:ascii="Arial" w:eastAsia="宋体" w:hAnsi="Arial" w:cs="Arial"/>
          <w:sz w:val="36"/>
        </w:rPr>
      </w:pPr>
      <w:r>
        <w:rPr>
          <w:rFonts w:ascii="Arial" w:eastAsia="宋体" w:hAnsi="Arial" w:cs="Arial"/>
          <w:sz w:val="36"/>
        </w:rPr>
        <w:t>Reference</w:t>
      </w:r>
    </w:p>
    <w:p w14:paraId="777E074F" w14:textId="2550D245" w:rsidR="0034361D" w:rsidRDefault="0034361D" w:rsidP="0034361D">
      <w:pPr>
        <w:pStyle w:val="B3"/>
        <w:ind w:left="927" w:hangingChars="515" w:hanging="927"/>
        <w:rPr>
          <w:rFonts w:eastAsia="等线"/>
          <w:sz w:val="18"/>
          <w:szCs w:val="22"/>
          <w:lang w:val="en-US" w:eastAsia="zh-CN"/>
        </w:rPr>
      </w:pPr>
      <w:r w:rsidRPr="008707D9">
        <w:rPr>
          <w:rFonts w:eastAsia="等线" w:hint="eastAsia"/>
          <w:sz w:val="18"/>
          <w:szCs w:val="22"/>
          <w:lang w:val="en-US" w:eastAsia="zh-CN"/>
        </w:rPr>
        <w:t>[</w:t>
      </w:r>
      <w:r>
        <w:rPr>
          <w:rFonts w:eastAsia="等线"/>
          <w:sz w:val="18"/>
          <w:szCs w:val="22"/>
          <w:lang w:val="en-US" w:eastAsia="zh-CN"/>
        </w:rPr>
        <w:t xml:space="preserve">1] </w:t>
      </w:r>
      <w:r w:rsidR="00FC082B" w:rsidRPr="00FC082B">
        <w:rPr>
          <w:rFonts w:eastAsia="等线"/>
          <w:sz w:val="18"/>
          <w:szCs w:val="22"/>
          <w:lang w:val="en-US" w:eastAsia="zh-CN"/>
        </w:rPr>
        <w:t>R2-2100001</w:t>
      </w:r>
      <w:r w:rsidR="00FC082B">
        <w:rPr>
          <w:rFonts w:eastAsia="等线"/>
          <w:sz w:val="18"/>
          <w:szCs w:val="22"/>
          <w:lang w:val="en-US" w:eastAsia="zh-CN"/>
        </w:rPr>
        <w:t xml:space="preserve">, </w:t>
      </w:r>
      <w:r w:rsidR="00FC082B" w:rsidRPr="00FC082B">
        <w:rPr>
          <w:rFonts w:eastAsia="等线"/>
          <w:sz w:val="18"/>
          <w:szCs w:val="22"/>
          <w:lang w:val="en-US" w:eastAsia="zh-CN"/>
        </w:rPr>
        <w:t>Report of 3GPP TSG RAN2#112-e meeting, Online</w:t>
      </w:r>
      <w:r w:rsidR="00FC082B">
        <w:rPr>
          <w:rFonts w:eastAsia="等线"/>
          <w:sz w:val="18"/>
          <w:szCs w:val="22"/>
          <w:lang w:val="en-US" w:eastAsia="zh-CN"/>
        </w:rPr>
        <w:t xml:space="preserve">, </w:t>
      </w:r>
      <w:r w:rsidR="00FC082B" w:rsidRPr="00FC082B">
        <w:rPr>
          <w:rFonts w:eastAsia="等线"/>
          <w:sz w:val="18"/>
          <w:szCs w:val="22"/>
          <w:lang w:val="en-US" w:eastAsia="zh-CN"/>
        </w:rPr>
        <w:t>2 - 13 November, 2020</w:t>
      </w:r>
      <w:r w:rsidR="00FC082B">
        <w:rPr>
          <w:rFonts w:eastAsia="等线"/>
          <w:sz w:val="18"/>
          <w:szCs w:val="22"/>
          <w:lang w:val="en-US" w:eastAsia="zh-CN"/>
        </w:rPr>
        <w:t>.</w:t>
      </w:r>
    </w:p>
    <w:p w14:paraId="38EB66FF" w14:textId="09B37F17" w:rsidR="00DD469A" w:rsidRDefault="00DD469A" w:rsidP="00CA61CA">
      <w:pPr>
        <w:pStyle w:val="B3"/>
        <w:ind w:left="927" w:hangingChars="515" w:hanging="927"/>
        <w:rPr>
          <w:rFonts w:eastAsia="等线"/>
          <w:sz w:val="18"/>
          <w:szCs w:val="22"/>
          <w:lang w:val="en-US" w:eastAsia="zh-CN"/>
        </w:rPr>
      </w:pPr>
      <w:r>
        <w:rPr>
          <w:rFonts w:eastAsia="等线"/>
          <w:sz w:val="18"/>
          <w:szCs w:val="22"/>
          <w:lang w:val="en-US" w:eastAsia="zh-CN"/>
        </w:rPr>
        <w:t xml:space="preserve">[2] </w:t>
      </w:r>
      <w:r w:rsidR="00CA61CA" w:rsidRPr="00CA61CA">
        <w:rPr>
          <w:rFonts w:eastAsia="等线"/>
          <w:sz w:val="18"/>
          <w:szCs w:val="22"/>
          <w:lang w:val="en-US" w:eastAsia="zh-CN"/>
        </w:rPr>
        <w:t>R2-2002501</w:t>
      </w:r>
      <w:r>
        <w:rPr>
          <w:rFonts w:eastAsia="等线"/>
          <w:sz w:val="18"/>
          <w:szCs w:val="22"/>
          <w:lang w:val="en-US" w:eastAsia="zh-CN"/>
        </w:rPr>
        <w:t xml:space="preserve">, </w:t>
      </w:r>
      <w:r w:rsidR="00CA61CA" w:rsidRPr="00CA61CA">
        <w:rPr>
          <w:rFonts w:eastAsia="等线"/>
          <w:sz w:val="18"/>
          <w:szCs w:val="22"/>
          <w:lang w:val="en-US" w:eastAsia="zh-CN"/>
        </w:rPr>
        <w:t xml:space="preserve">Report of </w:t>
      </w:r>
      <w:r w:rsidR="00CA61CA">
        <w:rPr>
          <w:rFonts w:eastAsia="等线"/>
          <w:sz w:val="18"/>
          <w:szCs w:val="22"/>
          <w:lang w:val="en-US" w:eastAsia="zh-CN"/>
        </w:rPr>
        <w:t>3GPP TSG RAN WG2 meeting #109-eOnline</w:t>
      </w:r>
      <w:r w:rsidR="00CA61CA">
        <w:rPr>
          <w:rFonts w:eastAsia="等线" w:hint="eastAsia"/>
          <w:sz w:val="18"/>
          <w:szCs w:val="22"/>
          <w:lang w:val="en-US" w:eastAsia="zh-CN"/>
        </w:rPr>
        <w:t>,</w:t>
      </w:r>
      <w:r w:rsidR="00CA61CA">
        <w:rPr>
          <w:rFonts w:eastAsia="等线"/>
          <w:sz w:val="18"/>
          <w:szCs w:val="22"/>
          <w:lang w:val="en-US" w:eastAsia="zh-CN"/>
        </w:rPr>
        <w:t xml:space="preserve"> </w:t>
      </w:r>
      <w:r w:rsidR="00CA61CA" w:rsidRPr="00CA61CA">
        <w:rPr>
          <w:rFonts w:eastAsia="等线"/>
          <w:sz w:val="18"/>
          <w:szCs w:val="22"/>
          <w:lang w:val="en-US" w:eastAsia="zh-CN"/>
        </w:rPr>
        <w:t>24 February - 06 March, 2020</w:t>
      </w:r>
      <w:r w:rsidR="00CA61CA">
        <w:rPr>
          <w:rFonts w:eastAsia="等线"/>
          <w:sz w:val="18"/>
          <w:szCs w:val="22"/>
          <w:lang w:val="en-US" w:eastAsia="zh-CN"/>
        </w:rPr>
        <w:t>.</w:t>
      </w:r>
    </w:p>
    <w:p w14:paraId="39DB23DF" w14:textId="6F958DA9" w:rsidR="001172AF" w:rsidRPr="00C56485" w:rsidRDefault="00DD469A" w:rsidP="00C56485">
      <w:pPr>
        <w:pStyle w:val="B3"/>
        <w:ind w:left="927" w:hangingChars="515" w:hanging="927"/>
        <w:rPr>
          <w:rFonts w:eastAsia="等线"/>
          <w:color w:val="000000" w:themeColor="text1"/>
          <w:sz w:val="18"/>
          <w:szCs w:val="22"/>
          <w:lang w:val="en-US" w:eastAsia="zh-CN"/>
        </w:rPr>
      </w:pPr>
      <w:r>
        <w:rPr>
          <w:rFonts w:eastAsia="等线"/>
          <w:sz w:val="18"/>
          <w:szCs w:val="22"/>
          <w:lang w:val="en-US" w:eastAsia="zh-CN"/>
        </w:rPr>
        <w:t>[3</w:t>
      </w:r>
      <w:r w:rsidR="0034361D">
        <w:rPr>
          <w:rFonts w:eastAsia="等线"/>
          <w:sz w:val="18"/>
          <w:szCs w:val="22"/>
          <w:lang w:val="en-US" w:eastAsia="zh-CN"/>
        </w:rPr>
        <w:t>] TS 38.321 v15.</w:t>
      </w:r>
      <w:r w:rsidR="00063DE3">
        <w:rPr>
          <w:rFonts w:eastAsia="等线"/>
          <w:sz w:val="18"/>
          <w:szCs w:val="22"/>
          <w:lang w:val="en-US" w:eastAsia="zh-CN"/>
        </w:rPr>
        <w:t>1</w:t>
      </w:r>
      <w:r w:rsidR="0034361D">
        <w:rPr>
          <w:rFonts w:eastAsia="等线"/>
          <w:sz w:val="18"/>
          <w:szCs w:val="22"/>
          <w:lang w:val="en-US" w:eastAsia="zh-CN"/>
        </w:rPr>
        <w:t>1.0</w:t>
      </w:r>
      <w:r w:rsidR="00F767C3">
        <w:rPr>
          <w:rFonts w:eastAsia="等线"/>
          <w:sz w:val="18"/>
          <w:szCs w:val="22"/>
          <w:lang w:val="en-US" w:eastAsia="zh-CN"/>
        </w:rPr>
        <w:t>,</w:t>
      </w:r>
      <w:r w:rsidR="00C56485">
        <w:rPr>
          <w:rFonts w:eastAsia="等线"/>
          <w:sz w:val="18"/>
          <w:szCs w:val="22"/>
          <w:lang w:val="en-US" w:eastAsia="zh-CN"/>
        </w:rPr>
        <w:t xml:space="preserve"> NR Medium Access Control (MAC) protocol specification</w:t>
      </w:r>
      <w:r w:rsidR="00B30AA7">
        <w:rPr>
          <w:rFonts w:eastAsia="等线"/>
          <w:sz w:val="18"/>
          <w:szCs w:val="22"/>
          <w:lang w:val="en-US" w:eastAsia="zh-CN"/>
        </w:rPr>
        <w:t>.</w:t>
      </w:r>
    </w:p>
    <w:sectPr w:rsidR="001172AF" w:rsidRPr="00C56485">
      <w:headerReference w:type="default" r:id="rId7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EB9111" w14:textId="77777777" w:rsidR="005F34CD" w:rsidRDefault="005F34CD">
      <w:pPr>
        <w:spacing w:after="0"/>
      </w:pPr>
      <w:r>
        <w:separator/>
      </w:r>
    </w:p>
  </w:endnote>
  <w:endnote w:type="continuationSeparator" w:id="0">
    <w:p w14:paraId="5D3D7367" w14:textId="77777777" w:rsidR="005F34CD" w:rsidRDefault="005F34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60C93D" w14:textId="77777777" w:rsidR="005F34CD" w:rsidRDefault="005F34CD">
      <w:pPr>
        <w:spacing w:after="0"/>
      </w:pPr>
      <w:r>
        <w:separator/>
      </w:r>
    </w:p>
  </w:footnote>
  <w:footnote w:type="continuationSeparator" w:id="0">
    <w:p w14:paraId="4F99CEC0" w14:textId="77777777" w:rsidR="005F34CD" w:rsidRDefault="005F34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6817B9" w14:textId="77777777" w:rsidR="00E15E48" w:rsidRDefault="0034361D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424922"/>
    <w:multiLevelType w:val="hybridMultilevel"/>
    <w:tmpl w:val="7BF0158E"/>
    <w:lvl w:ilvl="0" w:tplc="044E9F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61D"/>
    <w:rsid w:val="00002DCF"/>
    <w:rsid w:val="00062B01"/>
    <w:rsid w:val="00063DE3"/>
    <w:rsid w:val="00083CFD"/>
    <w:rsid w:val="00085B06"/>
    <w:rsid w:val="00087E30"/>
    <w:rsid w:val="000C2AD5"/>
    <w:rsid w:val="000C4900"/>
    <w:rsid w:val="000C784D"/>
    <w:rsid w:val="000E56B5"/>
    <w:rsid w:val="000E5A52"/>
    <w:rsid w:val="001172AF"/>
    <w:rsid w:val="00134E5B"/>
    <w:rsid w:val="001B06E3"/>
    <w:rsid w:val="001B1C71"/>
    <w:rsid w:val="001B1EA8"/>
    <w:rsid w:val="001D0F27"/>
    <w:rsid w:val="002119B5"/>
    <w:rsid w:val="00214F7B"/>
    <w:rsid w:val="00230114"/>
    <w:rsid w:val="002310C6"/>
    <w:rsid w:val="002341C8"/>
    <w:rsid w:val="002377D0"/>
    <w:rsid w:val="00250192"/>
    <w:rsid w:val="00255ACE"/>
    <w:rsid w:val="0025731C"/>
    <w:rsid w:val="002A443F"/>
    <w:rsid w:val="002C1005"/>
    <w:rsid w:val="002F7D3D"/>
    <w:rsid w:val="003224F4"/>
    <w:rsid w:val="00330457"/>
    <w:rsid w:val="00333795"/>
    <w:rsid w:val="0034361D"/>
    <w:rsid w:val="003933E9"/>
    <w:rsid w:val="003A7F22"/>
    <w:rsid w:val="003B017E"/>
    <w:rsid w:val="003D4463"/>
    <w:rsid w:val="003E6813"/>
    <w:rsid w:val="004303C9"/>
    <w:rsid w:val="004441AE"/>
    <w:rsid w:val="00467001"/>
    <w:rsid w:val="00492B53"/>
    <w:rsid w:val="004B7103"/>
    <w:rsid w:val="004C66A2"/>
    <w:rsid w:val="004C7819"/>
    <w:rsid w:val="004E3F67"/>
    <w:rsid w:val="004E41A9"/>
    <w:rsid w:val="004F0380"/>
    <w:rsid w:val="004F17E5"/>
    <w:rsid w:val="00511791"/>
    <w:rsid w:val="00513000"/>
    <w:rsid w:val="00523C8A"/>
    <w:rsid w:val="00540712"/>
    <w:rsid w:val="005436B2"/>
    <w:rsid w:val="00543E99"/>
    <w:rsid w:val="00552AAB"/>
    <w:rsid w:val="005770C1"/>
    <w:rsid w:val="005C7AF1"/>
    <w:rsid w:val="005F34CD"/>
    <w:rsid w:val="0060749C"/>
    <w:rsid w:val="00614A4D"/>
    <w:rsid w:val="006550FE"/>
    <w:rsid w:val="006A5E04"/>
    <w:rsid w:val="006B02EC"/>
    <w:rsid w:val="006C73E9"/>
    <w:rsid w:val="006D38FE"/>
    <w:rsid w:val="006F544F"/>
    <w:rsid w:val="007008AF"/>
    <w:rsid w:val="007263A8"/>
    <w:rsid w:val="00752F3B"/>
    <w:rsid w:val="007621F2"/>
    <w:rsid w:val="00762A27"/>
    <w:rsid w:val="0078246E"/>
    <w:rsid w:val="00784C06"/>
    <w:rsid w:val="007930D6"/>
    <w:rsid w:val="00796552"/>
    <w:rsid w:val="00797604"/>
    <w:rsid w:val="007B44C9"/>
    <w:rsid w:val="00822728"/>
    <w:rsid w:val="00834199"/>
    <w:rsid w:val="008878B7"/>
    <w:rsid w:val="008A079F"/>
    <w:rsid w:val="008C0474"/>
    <w:rsid w:val="008C7900"/>
    <w:rsid w:val="008E6753"/>
    <w:rsid w:val="00923AD2"/>
    <w:rsid w:val="00941B6E"/>
    <w:rsid w:val="009729D6"/>
    <w:rsid w:val="00987B8F"/>
    <w:rsid w:val="009D54DE"/>
    <w:rsid w:val="009E1421"/>
    <w:rsid w:val="009F02F6"/>
    <w:rsid w:val="009F6BC6"/>
    <w:rsid w:val="00A13B17"/>
    <w:rsid w:val="00A57047"/>
    <w:rsid w:val="00A7042D"/>
    <w:rsid w:val="00AA2245"/>
    <w:rsid w:val="00AB1CC5"/>
    <w:rsid w:val="00AD4B0C"/>
    <w:rsid w:val="00AD625B"/>
    <w:rsid w:val="00AE6CAE"/>
    <w:rsid w:val="00B01D2E"/>
    <w:rsid w:val="00B128C4"/>
    <w:rsid w:val="00B30AA7"/>
    <w:rsid w:val="00B3457D"/>
    <w:rsid w:val="00B44055"/>
    <w:rsid w:val="00B478AC"/>
    <w:rsid w:val="00B64918"/>
    <w:rsid w:val="00B72BB5"/>
    <w:rsid w:val="00BC6E02"/>
    <w:rsid w:val="00BD7540"/>
    <w:rsid w:val="00C14301"/>
    <w:rsid w:val="00C16B22"/>
    <w:rsid w:val="00C27B68"/>
    <w:rsid w:val="00C31832"/>
    <w:rsid w:val="00C362C0"/>
    <w:rsid w:val="00C439EB"/>
    <w:rsid w:val="00C56485"/>
    <w:rsid w:val="00C62B6A"/>
    <w:rsid w:val="00C90A6B"/>
    <w:rsid w:val="00CA61CA"/>
    <w:rsid w:val="00D756E1"/>
    <w:rsid w:val="00D916FA"/>
    <w:rsid w:val="00D96AC1"/>
    <w:rsid w:val="00DA08BE"/>
    <w:rsid w:val="00DD469A"/>
    <w:rsid w:val="00E0469F"/>
    <w:rsid w:val="00E11774"/>
    <w:rsid w:val="00E206A4"/>
    <w:rsid w:val="00E41314"/>
    <w:rsid w:val="00E458FF"/>
    <w:rsid w:val="00E961A4"/>
    <w:rsid w:val="00EA225C"/>
    <w:rsid w:val="00EB5575"/>
    <w:rsid w:val="00EC4148"/>
    <w:rsid w:val="00EC537A"/>
    <w:rsid w:val="00EE0456"/>
    <w:rsid w:val="00EF2D4E"/>
    <w:rsid w:val="00EF53DC"/>
    <w:rsid w:val="00EF5DF2"/>
    <w:rsid w:val="00F0014E"/>
    <w:rsid w:val="00F13FC7"/>
    <w:rsid w:val="00F27508"/>
    <w:rsid w:val="00F31162"/>
    <w:rsid w:val="00F34C0B"/>
    <w:rsid w:val="00F54347"/>
    <w:rsid w:val="00F767C3"/>
    <w:rsid w:val="00F97BF8"/>
    <w:rsid w:val="00FC082B"/>
    <w:rsid w:val="00FD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03A4FB"/>
  <w15:chartTrackingRefBased/>
  <w15:docId w15:val="{18F34288-6646-4755-809E-D8AD5A318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61D"/>
    <w:pPr>
      <w:spacing w:after="180"/>
    </w:pPr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3436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34361D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34361D"/>
    <w:rPr>
      <w:rFonts w:ascii="Arial" w:eastAsia="PMingLiU" w:hAnsi="Arial" w:cs="Times New Roman"/>
      <w:kern w:val="0"/>
      <w:sz w:val="32"/>
      <w:szCs w:val="20"/>
      <w:lang w:val="en-GB" w:eastAsia="en-US"/>
    </w:rPr>
  </w:style>
  <w:style w:type="paragraph" w:styleId="a3">
    <w:name w:val="header"/>
    <w:link w:val="Char"/>
    <w:rsid w:val="0034361D"/>
    <w:pPr>
      <w:widowControl w:val="0"/>
    </w:pPr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34361D"/>
    <w:rPr>
      <w:rFonts w:ascii="Arial" w:eastAsia="PMingLiU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3">
    <w:name w:val="B3"/>
    <w:basedOn w:val="3"/>
    <w:link w:val="B3Char"/>
    <w:qFormat/>
    <w:rsid w:val="0034361D"/>
    <w:pPr>
      <w:ind w:leftChars="0" w:left="1135" w:firstLineChars="0" w:hanging="284"/>
      <w:contextualSpacing w:val="0"/>
    </w:pPr>
  </w:style>
  <w:style w:type="character" w:styleId="a4">
    <w:name w:val="Hyperlink"/>
    <w:uiPriority w:val="99"/>
    <w:qFormat/>
    <w:rsid w:val="0034361D"/>
    <w:rPr>
      <w:color w:val="0000FF"/>
      <w:u w:val="single"/>
    </w:rPr>
  </w:style>
  <w:style w:type="paragraph" w:styleId="a5">
    <w:name w:val="List Paragraph"/>
    <w:aliases w:val="- Bullets,목록 단락,リスト段落,?? ??,?????,????"/>
    <w:basedOn w:val="a"/>
    <w:link w:val="Char0"/>
    <w:uiPriority w:val="34"/>
    <w:qFormat/>
    <w:rsid w:val="0034361D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Char0">
    <w:name w:val="列出段落 Char"/>
    <w:aliases w:val="- Bullets Char,목록 단락 Char,リスト段落 Char,?? ?? Char,????? Char,???? Char"/>
    <w:link w:val="a5"/>
    <w:uiPriority w:val="34"/>
    <w:qFormat/>
    <w:rsid w:val="0034361D"/>
    <w:rPr>
      <w:rFonts w:ascii="Calibri" w:eastAsia="PMingLiU" w:hAnsi="Calibri" w:cs="Times New Roman"/>
      <w:sz w:val="24"/>
      <w:lang w:val="x-none" w:eastAsia="x-none"/>
    </w:rPr>
  </w:style>
  <w:style w:type="character" w:customStyle="1" w:styleId="B3Char">
    <w:name w:val="B3 Char"/>
    <w:link w:val="B3"/>
    <w:qFormat/>
    <w:rsid w:val="0034361D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customStyle="1" w:styleId="Doc-title">
    <w:name w:val="Doc-title"/>
    <w:basedOn w:val="a"/>
    <w:next w:val="a"/>
    <w:link w:val="Doc-titleChar"/>
    <w:qFormat/>
    <w:rsid w:val="0034361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34361D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a"/>
    <w:qFormat/>
    <w:rsid w:val="0034361D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1Char">
    <w:name w:val="标题 1 Char"/>
    <w:basedOn w:val="a0"/>
    <w:link w:val="1"/>
    <w:uiPriority w:val="9"/>
    <w:rsid w:val="0034361D"/>
    <w:rPr>
      <w:rFonts w:ascii="Times New Roman" w:eastAsia="PMingLiU" w:hAnsi="Times New Roman" w:cs="Times New Roman"/>
      <w:b/>
      <w:bCs/>
      <w:kern w:val="44"/>
      <w:sz w:val="44"/>
      <w:szCs w:val="44"/>
      <w:lang w:val="en-GB" w:eastAsia="en-US"/>
    </w:rPr>
  </w:style>
  <w:style w:type="paragraph" w:styleId="3">
    <w:name w:val="List 3"/>
    <w:basedOn w:val="a"/>
    <w:uiPriority w:val="99"/>
    <w:semiHidden/>
    <w:unhideWhenUsed/>
    <w:rsid w:val="0034361D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34361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4361D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Char2"/>
    <w:uiPriority w:val="99"/>
    <w:unhideWhenUsed/>
    <w:rsid w:val="00EF53D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EF53DC"/>
    <w:rPr>
      <w:rFonts w:ascii="Times New Roman" w:eastAsia="PMingLiU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Char"/>
    <w:qFormat/>
    <w:rsid w:val="00EF53DC"/>
    <w:pPr>
      <w:ind w:left="568" w:hanging="284"/>
    </w:pPr>
    <w:rPr>
      <w:rFonts w:eastAsia="Malgun Gothic"/>
    </w:rPr>
  </w:style>
  <w:style w:type="paragraph" w:customStyle="1" w:styleId="B2">
    <w:name w:val="B2"/>
    <w:basedOn w:val="a"/>
    <w:link w:val="B2Char"/>
    <w:rsid w:val="00EF53DC"/>
    <w:pPr>
      <w:ind w:left="851" w:hanging="284"/>
    </w:pPr>
    <w:rPr>
      <w:rFonts w:eastAsia="Malgun Gothic"/>
    </w:rPr>
  </w:style>
  <w:style w:type="character" w:customStyle="1" w:styleId="B1Char">
    <w:name w:val="B1 Char"/>
    <w:link w:val="B1"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EF53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23AD2"/>
    <w:pPr>
      <w:tabs>
        <w:tab w:val="left" w:pos="1622"/>
      </w:tabs>
      <w:spacing w:after="0"/>
      <w:ind w:left="1622" w:hanging="363"/>
    </w:pPr>
    <w:rPr>
      <w:rFonts w:ascii="Arial" w:eastAsia="Times New Roman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923AD2"/>
    <w:rPr>
      <w:rFonts w:ascii="Arial" w:eastAsia="Times New Roman" w:hAnsi="Arial" w:cs="Times New Roman"/>
      <w:kern w:val="0"/>
      <w:sz w:val="20"/>
      <w:szCs w:val="24"/>
      <w:lang w:val="x-none" w:eastAsia="x-none"/>
    </w:rPr>
  </w:style>
  <w:style w:type="character" w:styleId="a8">
    <w:name w:val="annotation reference"/>
    <w:basedOn w:val="a0"/>
    <w:uiPriority w:val="99"/>
    <w:semiHidden/>
    <w:unhideWhenUsed/>
    <w:rsid w:val="006A5E04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6A5E04"/>
  </w:style>
  <w:style w:type="character" w:customStyle="1" w:styleId="Char3">
    <w:name w:val="批注文字 Char"/>
    <w:basedOn w:val="a0"/>
    <w:link w:val="a9"/>
    <w:uiPriority w:val="99"/>
    <w:semiHidden/>
    <w:rsid w:val="006A5E04"/>
    <w:rPr>
      <w:rFonts w:ascii="Times New Roman" w:eastAsia="PMingLiU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6A5E04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6A5E04"/>
    <w:rPr>
      <w:rFonts w:ascii="Times New Roman" w:eastAsia="PMingLiU" w:hAnsi="Times New Roman" w:cs="Times New Roman"/>
      <w:b/>
      <w:bCs/>
      <w:kern w:val="0"/>
      <w:sz w:val="20"/>
      <w:szCs w:val="20"/>
      <w:lang w:val="en-GB" w:eastAsia="en-US"/>
    </w:rPr>
  </w:style>
  <w:style w:type="table" w:styleId="ab">
    <w:name w:val="Table Grid"/>
    <w:basedOn w:val="a1"/>
    <w:uiPriority w:val="39"/>
    <w:rsid w:val="009F6B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4">
    <w:name w:val="B4"/>
    <w:basedOn w:val="a"/>
    <w:link w:val="B4Char"/>
    <w:rsid w:val="009F6BC6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9F6BC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970</Words>
  <Characters>5531</Characters>
  <Application>Microsoft Office Word</Application>
  <DocSecurity>0</DocSecurity>
  <Lines>46</Lines>
  <Paragraphs>12</Paragraphs>
  <ScaleCrop>false</ScaleCrop>
  <Company>Huawei Technologies Co.,Ltd.</Company>
  <LinksUpToDate>false</LinksUpToDate>
  <CharactersWithSpaces>6489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guzhifang</dc:creator>
  <cp:keywords/>
  <dc:description/>
  <cp:lastModifiedBy>Huawei</cp:lastModifiedBy>
  <cp:revision>25</cp:revision>
  <dcterms:created xsi:type="dcterms:W3CDTF">2021-01-12T08:38:00Z</dcterms:created>
  <dcterms:modified xsi:type="dcterms:W3CDTF">2021-01-15T02:46:00Z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(3)r+BBJ3BeZbYEysdlNtm9DUmp4IQ3AO3lZ8MOSh3MUlJox+oXj9TWoTS6kt+8rh8hawl8OPhz
SZQ+nv8KzcaEUNHD5TidpwY+bqkUxSWgFooUYDRqkfp3TzyzrvBl9ZzhkZDKU9Khy4PLEbL8
uNAj3QlzZt+lVJ4KJhZrTfgdSxEV5RKEGa2widkwwi5OczWATYzmyKCD+VWgL9Nu00EBAc6w
W8TJx0d0XB+tVk/ev1</vt:lpwstr>
  </property>
  <property fmtid="{D5CDD505-2E9C-101B-9397-08002B2CF9AE}" pid="3" name="_2015_ms_pID_7253431">
    <vt:lpwstr>3UyLD3HScByE7dVHil87a3F4McVk3vWbJGe+UAC7kcD2X/jcZqVD7k
xeEVnltGUWJZzf/ql45rUs0z34Bay2vXfMjxhhL3Qo3q4TOmd3Mns20Hr9R1sMoaMlmfe6fX
RZ7Vi59qOWLWp8BujQ7he56kA4B0DSci7gCziSEUAIHjCYYvN1Vj3bVtnrhuu36ZWSTG9W8M
pX5lIsj89kdt6qyR9sVo0OA7NfAQgXyi/lJP</vt:lpwstr>
  </property>
  <property fmtid="{D5CDD505-2E9C-101B-9397-08002B2CF9AE}" pid="4" name="_2015_ms_pID_7253432">
    <vt:lpwstr>lA==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1610431815</vt:lpwstr>
  </property>
</Properties>
</file>